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2C88" w:rsidRDefault="00442C88">
      <w:pPr>
        <w:rPr>
          <w:rFonts w:ascii="Comic Sans MS" w:hAnsi="Comic Sans MS"/>
          <w:b/>
          <w:bCs/>
        </w:rPr>
      </w:pPr>
      <w:bookmarkStart w:id="0" w:name="_GoBack"/>
      <w:bookmarkEnd w:id="0"/>
    </w:p>
    <w:tbl>
      <w:tblPr>
        <w:tblW w:w="10977" w:type="dxa"/>
        <w:tblInd w:w="70" w:type="dxa"/>
        <w:tblLayout w:type="fixed"/>
        <w:tblCellMar>
          <w:left w:w="70" w:type="dxa"/>
          <w:right w:w="70" w:type="dxa"/>
        </w:tblCellMar>
        <w:tblLook w:val="0000" w:firstRow="0" w:lastRow="0" w:firstColumn="0" w:lastColumn="0" w:noHBand="0" w:noVBand="0"/>
      </w:tblPr>
      <w:tblGrid>
        <w:gridCol w:w="2835"/>
        <w:gridCol w:w="6074"/>
        <w:gridCol w:w="2068"/>
      </w:tblGrid>
      <w:tr w:rsidR="00442C88" w:rsidRPr="002A1232" w:rsidTr="0097595B">
        <w:trPr>
          <w:trHeight w:val="1408"/>
        </w:trPr>
        <w:tc>
          <w:tcPr>
            <w:tcW w:w="2835" w:type="dxa"/>
            <w:tcBorders>
              <w:top w:val="single" w:sz="8" w:space="0" w:color="000000"/>
              <w:left w:val="single" w:sz="8" w:space="0" w:color="000000"/>
              <w:bottom w:val="single" w:sz="8" w:space="0" w:color="000000"/>
            </w:tcBorders>
            <w:shd w:val="clear" w:color="auto" w:fill="auto"/>
          </w:tcPr>
          <w:p w:rsidR="00442C88" w:rsidRDefault="002C38EC">
            <w:pPr>
              <w:snapToGrid w:val="0"/>
              <w:jc w:val="center"/>
              <w:rPr>
                <w:b/>
                <w:bCs/>
                <w:sz w:val="22"/>
                <w:szCs w:val="22"/>
              </w:rPr>
            </w:pPr>
            <w:r>
              <w:rPr>
                <w:b/>
                <w:bCs/>
                <w:sz w:val="22"/>
                <w:szCs w:val="22"/>
              </w:rPr>
              <w:t>FILIERIS</w:t>
            </w:r>
          </w:p>
          <w:p w:rsidR="002C38EC" w:rsidRPr="002A1232" w:rsidRDefault="002C38EC">
            <w:pPr>
              <w:snapToGrid w:val="0"/>
              <w:jc w:val="center"/>
              <w:rPr>
                <w:b/>
                <w:bCs/>
                <w:sz w:val="22"/>
                <w:szCs w:val="22"/>
              </w:rPr>
            </w:pPr>
            <w:r>
              <w:rPr>
                <w:b/>
                <w:bCs/>
                <w:sz w:val="22"/>
                <w:szCs w:val="22"/>
              </w:rPr>
              <w:t>CARMI SUD</w:t>
            </w:r>
          </w:p>
        </w:tc>
        <w:tc>
          <w:tcPr>
            <w:tcW w:w="6074" w:type="dxa"/>
            <w:tcBorders>
              <w:top w:val="single" w:sz="8" w:space="0" w:color="000000"/>
              <w:left w:val="single" w:sz="8" w:space="0" w:color="000000"/>
              <w:bottom w:val="single" w:sz="8" w:space="0" w:color="000000"/>
            </w:tcBorders>
            <w:shd w:val="clear" w:color="auto" w:fill="auto"/>
          </w:tcPr>
          <w:p w:rsidR="00442C88" w:rsidRPr="002A1232" w:rsidRDefault="00442C88">
            <w:pPr>
              <w:snapToGrid w:val="0"/>
              <w:jc w:val="both"/>
              <w:rPr>
                <w:b/>
                <w:bCs/>
                <w:sz w:val="22"/>
                <w:szCs w:val="22"/>
              </w:rPr>
            </w:pPr>
          </w:p>
          <w:p w:rsidR="00442C88" w:rsidRDefault="008A2A40">
            <w:pPr>
              <w:jc w:val="center"/>
              <w:rPr>
                <w:b/>
                <w:bCs/>
              </w:rPr>
            </w:pPr>
            <w:r>
              <w:rPr>
                <w:b/>
                <w:bCs/>
              </w:rPr>
              <w:t>CRR FOLCHERAN</w:t>
            </w:r>
          </w:p>
          <w:p w:rsidR="008A2A40" w:rsidRPr="002A1232" w:rsidRDefault="008A2A40">
            <w:pPr>
              <w:jc w:val="center"/>
              <w:rPr>
                <w:b/>
                <w:bCs/>
              </w:rPr>
            </w:pPr>
            <w:r>
              <w:rPr>
                <w:b/>
                <w:bCs/>
              </w:rPr>
              <w:t>07 140 GRAVIERES</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rsidR="00442C88" w:rsidRPr="002A1232" w:rsidRDefault="00442C88">
            <w:pPr>
              <w:snapToGrid w:val="0"/>
              <w:rPr>
                <w:sz w:val="22"/>
                <w:szCs w:val="22"/>
              </w:rPr>
            </w:pPr>
          </w:p>
          <w:p w:rsidR="00442C88" w:rsidRPr="002A1232" w:rsidRDefault="00442C88">
            <w:pPr>
              <w:rPr>
                <w:sz w:val="22"/>
                <w:szCs w:val="22"/>
              </w:rPr>
            </w:pPr>
          </w:p>
          <w:p w:rsidR="00442C88" w:rsidRPr="002A1232" w:rsidRDefault="008A2A40" w:rsidP="00DE771B">
            <w:pPr>
              <w:rPr>
                <w:b/>
                <w:sz w:val="22"/>
                <w:szCs w:val="22"/>
              </w:rPr>
            </w:pPr>
            <w:r>
              <w:rPr>
                <w:b/>
                <w:sz w:val="22"/>
                <w:szCs w:val="22"/>
              </w:rPr>
              <w:t xml:space="preserve"> </w:t>
            </w:r>
          </w:p>
        </w:tc>
      </w:tr>
      <w:tr w:rsidR="00442C88" w:rsidRPr="002A1232" w:rsidTr="0097595B">
        <w:trPr>
          <w:cantSplit/>
          <w:trHeight w:val="740"/>
        </w:trPr>
        <w:tc>
          <w:tcPr>
            <w:tcW w:w="2835" w:type="dxa"/>
            <w:tcBorders>
              <w:top w:val="single" w:sz="8" w:space="0" w:color="000000"/>
              <w:left w:val="single" w:sz="8" w:space="0" w:color="000000"/>
              <w:bottom w:val="single" w:sz="8" w:space="0" w:color="000000"/>
            </w:tcBorders>
            <w:shd w:val="clear" w:color="auto" w:fill="auto"/>
          </w:tcPr>
          <w:p w:rsidR="00442C88" w:rsidRPr="002A1232" w:rsidRDefault="008A2A40" w:rsidP="00DE771B">
            <w:pPr>
              <w:jc w:val="center"/>
              <w:rPr>
                <w:sz w:val="22"/>
                <w:szCs w:val="22"/>
              </w:rPr>
            </w:pPr>
            <w:r>
              <w:rPr>
                <w:b/>
                <w:bCs/>
                <w:sz w:val="22"/>
                <w:szCs w:val="22"/>
              </w:rPr>
              <w:t xml:space="preserve"> </w:t>
            </w:r>
            <w:r w:rsidR="00442C88" w:rsidRPr="002A1232">
              <w:rPr>
                <w:sz w:val="22"/>
                <w:szCs w:val="22"/>
              </w:rPr>
              <w:t xml:space="preserve">                                               </w:t>
            </w:r>
          </w:p>
        </w:tc>
        <w:tc>
          <w:tcPr>
            <w:tcW w:w="6074" w:type="dxa"/>
            <w:tcBorders>
              <w:top w:val="single" w:sz="8" w:space="0" w:color="000000"/>
              <w:left w:val="single" w:sz="8" w:space="0" w:color="000000"/>
              <w:bottom w:val="single" w:sz="8" w:space="0" w:color="000000"/>
            </w:tcBorders>
            <w:shd w:val="clear" w:color="auto" w:fill="auto"/>
          </w:tcPr>
          <w:p w:rsidR="00442C88" w:rsidRPr="002A1232" w:rsidRDefault="00442C88">
            <w:pPr>
              <w:snapToGrid w:val="0"/>
              <w:jc w:val="center"/>
              <w:rPr>
                <w:b/>
                <w:caps/>
                <w:sz w:val="22"/>
                <w:szCs w:val="22"/>
              </w:rPr>
            </w:pPr>
            <w:r w:rsidRPr="002A1232">
              <w:rPr>
                <w:b/>
                <w:caps/>
                <w:sz w:val="22"/>
                <w:szCs w:val="22"/>
              </w:rPr>
              <w:t xml:space="preserve">fiche de fonction </w:t>
            </w:r>
          </w:p>
          <w:p w:rsidR="00442C88" w:rsidRPr="002A1232" w:rsidRDefault="00442C88">
            <w:pPr>
              <w:jc w:val="center"/>
              <w:rPr>
                <w:b/>
                <w:caps/>
                <w:sz w:val="22"/>
                <w:szCs w:val="22"/>
              </w:rPr>
            </w:pPr>
            <w:r w:rsidRPr="002A1232">
              <w:rPr>
                <w:b/>
                <w:caps/>
                <w:sz w:val="22"/>
                <w:szCs w:val="22"/>
              </w:rPr>
              <w:t>pharmacien</w:t>
            </w:r>
            <w:r w:rsidR="008A2A40">
              <w:rPr>
                <w:b/>
                <w:caps/>
                <w:sz w:val="22"/>
                <w:szCs w:val="22"/>
              </w:rPr>
              <w:t xml:space="preserve"> PUI</w:t>
            </w:r>
            <w:r w:rsidR="00C835CA">
              <w:rPr>
                <w:b/>
                <w:caps/>
                <w:sz w:val="22"/>
                <w:szCs w:val="22"/>
              </w:rPr>
              <w:t xml:space="preserve"> temps partiel ou complet en cdd ou cdi</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rsidR="00442C88" w:rsidRPr="002A1232" w:rsidRDefault="00442C88">
            <w:pPr>
              <w:snapToGrid w:val="0"/>
              <w:rPr>
                <w:b/>
                <w:bCs/>
                <w:sz w:val="22"/>
                <w:szCs w:val="22"/>
              </w:rPr>
            </w:pPr>
          </w:p>
          <w:p w:rsidR="00442C88" w:rsidRPr="002A1232" w:rsidRDefault="00442C88">
            <w:pPr>
              <w:rPr>
                <w:b/>
                <w:bCs/>
                <w:sz w:val="22"/>
                <w:szCs w:val="22"/>
              </w:rPr>
            </w:pPr>
            <w:r w:rsidRPr="002A1232">
              <w:rPr>
                <w:b/>
                <w:bCs/>
                <w:sz w:val="22"/>
                <w:szCs w:val="22"/>
              </w:rPr>
              <w:t>Pages : 6</w:t>
            </w:r>
          </w:p>
        </w:tc>
      </w:tr>
    </w:tbl>
    <w:p w:rsidR="00442C88" w:rsidRDefault="006139E0" w:rsidP="006139E0">
      <w:pPr>
        <w:tabs>
          <w:tab w:val="left" w:pos="6060"/>
        </w:tabs>
        <w:rPr>
          <w:b/>
          <w:bCs/>
          <w:sz w:val="20"/>
          <w:szCs w:val="20"/>
        </w:rPr>
      </w:pPr>
      <w:r>
        <w:rPr>
          <w:b/>
          <w:bCs/>
          <w:sz w:val="20"/>
          <w:szCs w:val="20"/>
        </w:rPr>
        <w:tab/>
      </w:r>
    </w:p>
    <w:p w:rsidR="00DE771B" w:rsidRPr="002A1232" w:rsidRDefault="00DE771B">
      <w:pPr>
        <w:rPr>
          <w:b/>
          <w:bCs/>
          <w:sz w:val="20"/>
          <w:szCs w:val="20"/>
        </w:rPr>
      </w:pPr>
    </w:p>
    <w:tbl>
      <w:tblPr>
        <w:tblW w:w="10950" w:type="dxa"/>
        <w:tblInd w:w="108" w:type="dxa"/>
        <w:tblLayout w:type="fixed"/>
        <w:tblLook w:val="0000" w:firstRow="0" w:lastRow="0" w:firstColumn="0" w:lastColumn="0" w:noHBand="0" w:noVBand="0"/>
      </w:tblPr>
      <w:tblGrid>
        <w:gridCol w:w="1808"/>
        <w:gridCol w:w="9142"/>
      </w:tblGrid>
      <w:tr w:rsidR="00442C88" w:rsidRPr="002A1232" w:rsidTr="00DE771B">
        <w:trPr>
          <w:trHeight w:val="340"/>
        </w:trPr>
        <w:tc>
          <w:tcPr>
            <w:tcW w:w="10950"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overflowPunct w:val="0"/>
              <w:autoSpaceDE w:val="0"/>
              <w:snapToGrid w:val="0"/>
              <w:jc w:val="center"/>
              <w:textAlignment w:val="baseline"/>
              <w:rPr>
                <w:b/>
                <w:bCs/>
                <w:smallCaps/>
                <w:sz w:val="20"/>
                <w:szCs w:val="20"/>
              </w:rPr>
            </w:pPr>
            <w:r w:rsidRPr="002A1232">
              <w:rPr>
                <w:b/>
                <w:bCs/>
                <w:smallCaps/>
                <w:sz w:val="20"/>
                <w:szCs w:val="20"/>
              </w:rPr>
              <w:t>I – Caractéristiques</w:t>
            </w:r>
          </w:p>
        </w:tc>
      </w:tr>
      <w:tr w:rsidR="00442C88" w:rsidRPr="006F1080" w:rsidTr="00DE771B">
        <w:trPr>
          <w:trHeight w:val="454"/>
        </w:trPr>
        <w:tc>
          <w:tcPr>
            <w:tcW w:w="1808" w:type="dxa"/>
            <w:tcBorders>
              <w:top w:val="single" w:sz="4" w:space="0" w:color="000000"/>
              <w:left w:val="single" w:sz="4" w:space="0" w:color="000000"/>
              <w:bottom w:val="single" w:sz="4" w:space="0" w:color="000000"/>
            </w:tcBorders>
            <w:shd w:val="clear" w:color="auto" w:fill="auto"/>
          </w:tcPr>
          <w:p w:rsidR="00442C88" w:rsidRPr="002A1232" w:rsidRDefault="00442C88">
            <w:pPr>
              <w:overflowPunct w:val="0"/>
              <w:autoSpaceDE w:val="0"/>
              <w:snapToGrid w:val="0"/>
              <w:jc w:val="center"/>
              <w:textAlignment w:val="baseline"/>
              <w:rPr>
                <w:b/>
                <w:bCs/>
                <w:sz w:val="20"/>
                <w:szCs w:val="20"/>
              </w:rPr>
            </w:pPr>
          </w:p>
          <w:p w:rsidR="00442C88" w:rsidRPr="006F1080" w:rsidRDefault="00442C88">
            <w:pPr>
              <w:overflowPunct w:val="0"/>
              <w:autoSpaceDE w:val="0"/>
              <w:snapToGrid w:val="0"/>
              <w:jc w:val="center"/>
              <w:textAlignment w:val="baseline"/>
              <w:rPr>
                <w:b/>
                <w:bCs/>
                <w:sz w:val="20"/>
                <w:szCs w:val="20"/>
              </w:rPr>
            </w:pPr>
            <w:r w:rsidRPr="006F1080">
              <w:rPr>
                <w:b/>
                <w:bCs/>
                <w:sz w:val="20"/>
                <w:szCs w:val="20"/>
              </w:rPr>
              <w:t>Métier</w:t>
            </w:r>
          </w:p>
          <w:p w:rsidR="00442C88" w:rsidRPr="006F1080" w:rsidRDefault="00442C88">
            <w:pPr>
              <w:overflowPunct w:val="0"/>
              <w:autoSpaceDE w:val="0"/>
              <w:snapToGrid w:val="0"/>
              <w:jc w:val="center"/>
              <w:textAlignment w:val="baseline"/>
              <w:rPr>
                <w:b/>
                <w:bCs/>
                <w:sz w:val="20"/>
                <w:szCs w:val="20"/>
              </w:rPr>
            </w:pPr>
          </w:p>
          <w:p w:rsidR="00442C88" w:rsidRPr="006F1080" w:rsidRDefault="00442C88">
            <w:pPr>
              <w:overflowPunct w:val="0"/>
              <w:autoSpaceDE w:val="0"/>
              <w:snapToGrid w:val="0"/>
              <w:jc w:val="center"/>
              <w:textAlignment w:val="baseline"/>
              <w:rPr>
                <w:b/>
                <w:bCs/>
                <w:sz w:val="20"/>
                <w:szCs w:val="20"/>
              </w:rPr>
            </w:pPr>
            <w:r w:rsidRPr="006F1080">
              <w:rPr>
                <w:b/>
                <w:bCs/>
                <w:sz w:val="20"/>
                <w:szCs w:val="20"/>
              </w:rPr>
              <w:t>Statut</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rsidP="00D40FE4">
            <w:pPr>
              <w:numPr>
                <w:ilvl w:val="0"/>
                <w:numId w:val="2"/>
              </w:numPr>
              <w:overflowPunct w:val="0"/>
              <w:autoSpaceDE w:val="0"/>
              <w:snapToGrid w:val="0"/>
              <w:textAlignment w:val="baseline"/>
              <w:rPr>
                <w:sz w:val="20"/>
                <w:szCs w:val="20"/>
              </w:rPr>
            </w:pPr>
            <w:r w:rsidRPr="006F1080">
              <w:rPr>
                <w:sz w:val="20"/>
                <w:szCs w:val="20"/>
              </w:rPr>
              <w:t xml:space="preserve">PHARMACIEN </w:t>
            </w:r>
          </w:p>
          <w:p w:rsidR="00442C88" w:rsidRPr="006F1080" w:rsidRDefault="00442C88" w:rsidP="00D40FE4">
            <w:pPr>
              <w:numPr>
                <w:ilvl w:val="0"/>
                <w:numId w:val="2"/>
              </w:numPr>
              <w:rPr>
                <w:sz w:val="20"/>
                <w:szCs w:val="20"/>
              </w:rPr>
            </w:pPr>
            <w:r w:rsidRPr="006F1080">
              <w:rPr>
                <w:sz w:val="20"/>
                <w:szCs w:val="20"/>
              </w:rPr>
              <w:t>Diplôme d'état de Docteur en pharmacie</w:t>
            </w:r>
          </w:p>
          <w:p w:rsidR="00442C88" w:rsidRPr="006F1080" w:rsidRDefault="00442C88" w:rsidP="00D40FE4">
            <w:pPr>
              <w:numPr>
                <w:ilvl w:val="0"/>
                <w:numId w:val="2"/>
              </w:numPr>
              <w:rPr>
                <w:sz w:val="20"/>
                <w:szCs w:val="20"/>
              </w:rPr>
            </w:pPr>
            <w:r w:rsidRPr="006F1080">
              <w:rPr>
                <w:sz w:val="20"/>
                <w:szCs w:val="20"/>
              </w:rPr>
              <w:t>Inscription section H de l'ordre des pharmaciens</w:t>
            </w:r>
          </w:p>
          <w:p w:rsidR="000274AA" w:rsidRPr="00D40FE4" w:rsidRDefault="004424D4" w:rsidP="00D40FE4">
            <w:pPr>
              <w:numPr>
                <w:ilvl w:val="0"/>
                <w:numId w:val="2"/>
              </w:numPr>
              <w:rPr>
                <w:sz w:val="20"/>
                <w:szCs w:val="20"/>
              </w:rPr>
            </w:pPr>
            <w:r w:rsidRPr="006F1080">
              <w:rPr>
                <w:color w:val="222222"/>
                <w:sz w:val="20"/>
                <w:szCs w:val="20"/>
                <w:shd w:val="clear" w:color="auto" w:fill="FFFFFF"/>
              </w:rPr>
              <w:t>Pharmacien</w:t>
            </w:r>
            <w:r w:rsidR="000274AA" w:rsidRPr="006F1080">
              <w:rPr>
                <w:color w:val="222222"/>
                <w:sz w:val="20"/>
                <w:szCs w:val="20"/>
                <w:shd w:val="clear" w:color="auto" w:fill="FFFFFF"/>
              </w:rPr>
              <w:t xml:space="preserve"> </w:t>
            </w:r>
            <w:r w:rsidR="000274AA" w:rsidRPr="00D40FE4">
              <w:rPr>
                <w:color w:val="222222"/>
                <w:sz w:val="20"/>
                <w:szCs w:val="20"/>
                <w:shd w:val="clear" w:color="auto" w:fill="FFFFFF"/>
              </w:rPr>
              <w:t>gérant habilité à exercer en PUI selon le décret n°2017-883 du 9 mai 2017 </w:t>
            </w:r>
          </w:p>
          <w:p w:rsidR="00442C88" w:rsidRPr="006F1080" w:rsidRDefault="001C1571" w:rsidP="00620B13">
            <w:pPr>
              <w:rPr>
                <w:sz w:val="20"/>
                <w:szCs w:val="20"/>
              </w:rPr>
            </w:pPr>
            <w:r w:rsidRPr="006F1080">
              <w:rPr>
                <w:sz w:val="20"/>
                <w:szCs w:val="20"/>
              </w:rPr>
              <w:t xml:space="preserve"> </w:t>
            </w:r>
          </w:p>
        </w:tc>
      </w:tr>
      <w:tr w:rsidR="00442C88" w:rsidRPr="006F1080" w:rsidTr="00DE771B">
        <w:trPr>
          <w:trHeight w:val="212"/>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Fonction</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Pharmacien Gérant d'une PUI (Pharmacie à U</w:t>
            </w:r>
            <w:r w:rsidR="00620B13">
              <w:rPr>
                <w:sz w:val="20"/>
                <w:szCs w:val="20"/>
              </w:rPr>
              <w:t>sage Intérieur) dans un SSR de 6</w:t>
            </w:r>
            <w:r w:rsidRPr="006F1080">
              <w:rPr>
                <w:sz w:val="20"/>
                <w:szCs w:val="20"/>
              </w:rPr>
              <w:t>0 lits.</w:t>
            </w:r>
          </w:p>
        </w:tc>
      </w:tr>
      <w:tr w:rsidR="00442C88" w:rsidRPr="006F1080" w:rsidTr="00DE771B">
        <w:trPr>
          <w:trHeight w:val="454"/>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Références</w:t>
            </w:r>
          </w:p>
          <w:p w:rsidR="00442C88" w:rsidRPr="006F1080"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rPr>
                <w:sz w:val="20"/>
                <w:szCs w:val="20"/>
              </w:rPr>
            </w:pPr>
            <w:r w:rsidRPr="006F1080">
              <w:rPr>
                <w:sz w:val="20"/>
                <w:szCs w:val="20"/>
              </w:rPr>
              <w:t>Code de la Santé Publique</w:t>
            </w:r>
          </w:p>
          <w:p w:rsidR="00442C88" w:rsidRPr="006F1080" w:rsidRDefault="00442C88">
            <w:pPr>
              <w:numPr>
                <w:ilvl w:val="0"/>
                <w:numId w:val="2"/>
              </w:numPr>
              <w:rPr>
                <w:sz w:val="20"/>
                <w:szCs w:val="20"/>
              </w:rPr>
            </w:pPr>
            <w:r w:rsidRPr="006F1080">
              <w:rPr>
                <w:sz w:val="20"/>
                <w:szCs w:val="20"/>
              </w:rPr>
              <w:t>Arrêté du 31 mars 1999 relatif à la prescription, à la dispensation et à l'administration des médicaments.</w:t>
            </w:r>
          </w:p>
          <w:p w:rsidR="00442C88" w:rsidRPr="006F1080" w:rsidRDefault="00442C88">
            <w:pPr>
              <w:numPr>
                <w:ilvl w:val="0"/>
                <w:numId w:val="2"/>
              </w:numPr>
              <w:rPr>
                <w:sz w:val="20"/>
                <w:szCs w:val="20"/>
              </w:rPr>
            </w:pPr>
            <w:r w:rsidRPr="006F1080">
              <w:rPr>
                <w:sz w:val="20"/>
                <w:szCs w:val="20"/>
              </w:rPr>
              <w:t xml:space="preserve"> Décret 2000-1316 du 26 décembre 2000 relatif aux PUI et modifiant le CSP</w:t>
            </w:r>
          </w:p>
          <w:p w:rsidR="00442C88" w:rsidRPr="006F1080" w:rsidRDefault="00442C88">
            <w:pPr>
              <w:numPr>
                <w:ilvl w:val="0"/>
                <w:numId w:val="2"/>
              </w:numPr>
              <w:rPr>
                <w:sz w:val="20"/>
                <w:szCs w:val="20"/>
              </w:rPr>
            </w:pPr>
            <w:r w:rsidRPr="006F1080">
              <w:rPr>
                <w:sz w:val="20"/>
                <w:szCs w:val="20"/>
              </w:rPr>
              <w:t>Organisation du circuit du médicament en établissement de santé, HAS (Haute Autorité en Santé).</w:t>
            </w:r>
          </w:p>
          <w:p w:rsidR="00442C88" w:rsidRPr="006F1080" w:rsidRDefault="00442C88">
            <w:pPr>
              <w:numPr>
                <w:ilvl w:val="0"/>
                <w:numId w:val="2"/>
              </w:numPr>
              <w:rPr>
                <w:sz w:val="20"/>
                <w:szCs w:val="20"/>
              </w:rPr>
            </w:pPr>
            <w:r w:rsidRPr="006F1080">
              <w:rPr>
                <w:sz w:val="20"/>
                <w:szCs w:val="20"/>
              </w:rPr>
              <w:t>Bonnes pratiques de pharmacie hospitalière juin 2001.</w:t>
            </w:r>
          </w:p>
          <w:p w:rsidR="00442C88" w:rsidRPr="006F1080" w:rsidRDefault="00442C88">
            <w:pPr>
              <w:numPr>
                <w:ilvl w:val="0"/>
                <w:numId w:val="2"/>
              </w:numPr>
              <w:rPr>
                <w:sz w:val="20"/>
                <w:szCs w:val="20"/>
              </w:rPr>
            </w:pPr>
            <w:r w:rsidRPr="006F1080">
              <w:rPr>
                <w:sz w:val="20"/>
                <w:szCs w:val="20"/>
              </w:rPr>
              <w:t>Bonnes pratiques de préparation décembre 2007</w:t>
            </w:r>
          </w:p>
          <w:p w:rsidR="00442C88" w:rsidRPr="006F1080" w:rsidRDefault="00442C88" w:rsidP="00DE771B">
            <w:pPr>
              <w:numPr>
                <w:ilvl w:val="0"/>
                <w:numId w:val="2"/>
              </w:numPr>
              <w:rPr>
                <w:sz w:val="20"/>
                <w:szCs w:val="20"/>
              </w:rPr>
            </w:pPr>
            <w:r w:rsidRPr="006F1080">
              <w:rPr>
                <w:sz w:val="20"/>
                <w:szCs w:val="20"/>
              </w:rPr>
              <w:t xml:space="preserve">Arrêté du 6 avril 2011 relatif au management de la qualité de la prise en charge médicamenteuse et aux médicaments dans les établissements de santé. </w:t>
            </w:r>
          </w:p>
        </w:tc>
      </w:tr>
      <w:tr w:rsidR="00442C88" w:rsidRPr="006F1080" w:rsidTr="00DE771B">
        <w:trPr>
          <w:trHeight w:val="409"/>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Poste</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Default="00620B13" w:rsidP="0042604A">
            <w:pPr>
              <w:numPr>
                <w:ilvl w:val="0"/>
                <w:numId w:val="2"/>
              </w:numPr>
              <w:overflowPunct w:val="0"/>
              <w:autoSpaceDE w:val="0"/>
              <w:snapToGrid w:val="0"/>
              <w:textAlignment w:val="baseline"/>
              <w:rPr>
                <w:sz w:val="20"/>
                <w:szCs w:val="20"/>
              </w:rPr>
            </w:pPr>
            <w:r>
              <w:rPr>
                <w:sz w:val="20"/>
                <w:szCs w:val="20"/>
              </w:rPr>
              <w:t>Pharmacien</w:t>
            </w:r>
          </w:p>
          <w:p w:rsidR="00903A00" w:rsidRPr="006F1080" w:rsidRDefault="00903A00" w:rsidP="00903A00">
            <w:pPr>
              <w:overflowPunct w:val="0"/>
              <w:autoSpaceDE w:val="0"/>
              <w:snapToGrid w:val="0"/>
              <w:ind w:left="360"/>
              <w:textAlignment w:val="baseline"/>
              <w:rPr>
                <w:sz w:val="20"/>
                <w:szCs w:val="20"/>
              </w:rPr>
            </w:pPr>
            <w:r>
              <w:rPr>
                <w:sz w:val="20"/>
                <w:szCs w:val="20"/>
              </w:rPr>
              <w:t xml:space="preserve">                                    </w:t>
            </w:r>
          </w:p>
        </w:tc>
      </w:tr>
    </w:tbl>
    <w:p w:rsidR="00442C88" w:rsidRPr="006F1080" w:rsidRDefault="00442C88">
      <w:pPr>
        <w:rPr>
          <w:b/>
          <w:bCs/>
          <w:sz w:val="20"/>
          <w:szCs w:val="20"/>
        </w:rPr>
      </w:pPr>
    </w:p>
    <w:tbl>
      <w:tblPr>
        <w:tblW w:w="11093" w:type="dxa"/>
        <w:tblInd w:w="-35" w:type="dxa"/>
        <w:tblLayout w:type="fixed"/>
        <w:tblLook w:val="0000" w:firstRow="0" w:lastRow="0" w:firstColumn="0" w:lastColumn="0" w:noHBand="0" w:noVBand="0"/>
      </w:tblPr>
      <w:tblGrid>
        <w:gridCol w:w="1951"/>
        <w:gridCol w:w="9142"/>
      </w:tblGrid>
      <w:tr w:rsidR="00442C88" w:rsidRPr="006F1080" w:rsidTr="00272783">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6F1080" w:rsidRDefault="00442C88">
            <w:pPr>
              <w:overflowPunct w:val="0"/>
              <w:autoSpaceDE w:val="0"/>
              <w:snapToGrid w:val="0"/>
              <w:jc w:val="center"/>
              <w:textAlignment w:val="baseline"/>
              <w:rPr>
                <w:b/>
                <w:bCs/>
                <w:smallCaps/>
                <w:sz w:val="20"/>
                <w:szCs w:val="20"/>
              </w:rPr>
            </w:pPr>
            <w:r w:rsidRPr="006F1080">
              <w:rPr>
                <w:b/>
                <w:bCs/>
                <w:smallCaps/>
                <w:sz w:val="20"/>
                <w:szCs w:val="20"/>
              </w:rPr>
              <w:t>II – MISSIONS : activités essentielles, résultat attendu, répond à la raison d’être du poste</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Obligatoires</w:t>
            </w:r>
          </w:p>
          <w:p w:rsidR="00442C88" w:rsidRPr="006F1080"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Gestion, approvisionnement, contrôle, détention et dispensation des médicaments, produits ou objets mentionnés à l'article L. 4211-1 ainsi que des dispositifs médicaux stériles,</w:t>
            </w:r>
          </w:p>
          <w:p w:rsidR="00442C88" w:rsidRPr="006F1080" w:rsidRDefault="00442C88">
            <w:pPr>
              <w:numPr>
                <w:ilvl w:val="0"/>
                <w:numId w:val="2"/>
              </w:numPr>
              <w:overflowPunct w:val="0"/>
              <w:autoSpaceDE w:val="0"/>
              <w:jc w:val="both"/>
              <w:textAlignment w:val="baseline"/>
              <w:rPr>
                <w:sz w:val="20"/>
                <w:szCs w:val="20"/>
              </w:rPr>
            </w:pPr>
            <w:r w:rsidRPr="006F1080">
              <w:rPr>
                <w:sz w:val="20"/>
                <w:szCs w:val="20"/>
              </w:rPr>
              <w:t>Réalisation des préparations magistrales à partir de matières premières ou de spécialités pharmaceutiques,</w:t>
            </w:r>
          </w:p>
          <w:p w:rsidR="00442C88" w:rsidRPr="006F1080" w:rsidRDefault="00442C88" w:rsidP="00DE771B">
            <w:pPr>
              <w:numPr>
                <w:ilvl w:val="0"/>
                <w:numId w:val="2"/>
              </w:numPr>
              <w:overflowPunct w:val="0"/>
              <w:autoSpaceDE w:val="0"/>
              <w:jc w:val="both"/>
              <w:textAlignment w:val="baseline"/>
              <w:rPr>
                <w:sz w:val="20"/>
                <w:szCs w:val="20"/>
              </w:rPr>
            </w:pPr>
            <w:r w:rsidRPr="006F1080">
              <w:rPr>
                <w:sz w:val="20"/>
                <w:szCs w:val="20"/>
              </w:rPr>
              <w:t>Division des produits officinaux. (</w:t>
            </w:r>
            <w:r w:rsidR="006F1080" w:rsidRPr="006F1080">
              <w:rPr>
                <w:sz w:val="20"/>
                <w:szCs w:val="20"/>
              </w:rPr>
              <w:t>Article</w:t>
            </w:r>
            <w:r w:rsidRPr="006F1080">
              <w:rPr>
                <w:sz w:val="20"/>
                <w:szCs w:val="20"/>
              </w:rPr>
              <w:t xml:space="preserve"> R. 5126-8 CSP)</w:t>
            </w:r>
          </w:p>
          <w:p w:rsidR="00DE771B" w:rsidRPr="004424D4" w:rsidRDefault="00DE771B" w:rsidP="004424D4">
            <w:pPr>
              <w:overflowPunct w:val="0"/>
              <w:autoSpaceDE w:val="0"/>
              <w:ind w:left="360"/>
              <w:jc w:val="both"/>
              <w:textAlignment w:val="baseline"/>
              <w:rPr>
                <w:sz w:val="10"/>
                <w:szCs w:val="10"/>
              </w:rPr>
            </w:pP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Optionnelles</w:t>
            </w: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overflowPunct w:val="0"/>
              <w:autoSpaceDE w:val="0"/>
              <w:jc w:val="both"/>
              <w:textAlignment w:val="baseline"/>
              <w:rPr>
                <w:sz w:val="20"/>
                <w:szCs w:val="20"/>
              </w:rPr>
            </w:pPr>
            <w:r w:rsidRPr="006F1080">
              <w:rPr>
                <w:sz w:val="20"/>
                <w:szCs w:val="20"/>
              </w:rPr>
              <w:t>Pas de stérilisation.</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Complémentaires</w:t>
            </w:r>
          </w:p>
          <w:p w:rsidR="00442C88" w:rsidRPr="006F1080" w:rsidRDefault="00442C88">
            <w:pPr>
              <w:pStyle w:val="Titre4"/>
              <w:jc w:val="center"/>
              <w:rPr>
                <w:sz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Mener ou participer à toute action d'information sur les médicaments, matériels, produits ou objets, ainsi qu'à toute action de promotion et d'évaluation de leur bon usage.</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Contribuer à la pharmacovigilance, à la matériovigilance et à toute action de sécurisation du circuit du médicament et des DMS (article L.5126-5).</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Participer au système de management de la qualité de l'établissement</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Membre de diverses commissions : CME, COP-CGR, CICI, COVIRIS, CLIN, COMEDIMS, CAI, CLAN, CLUD.</w:t>
            </w:r>
          </w:p>
          <w:p w:rsidR="00DE771B" w:rsidRDefault="00DE771B" w:rsidP="00F50B75">
            <w:pPr>
              <w:numPr>
                <w:ilvl w:val="0"/>
                <w:numId w:val="2"/>
              </w:numPr>
              <w:suppressAutoHyphens w:val="0"/>
              <w:overflowPunct w:val="0"/>
              <w:autoSpaceDE w:val="0"/>
              <w:autoSpaceDN w:val="0"/>
              <w:adjustRightInd w:val="0"/>
              <w:jc w:val="both"/>
              <w:textAlignment w:val="baseline"/>
              <w:rPr>
                <w:sz w:val="20"/>
                <w:szCs w:val="20"/>
              </w:rPr>
            </w:pPr>
            <w:r w:rsidRPr="006F1080">
              <w:rPr>
                <w:sz w:val="20"/>
                <w:szCs w:val="20"/>
              </w:rPr>
              <w:t>Participe à l’amélioration continue de la qualité et de la sécurité des soins</w:t>
            </w:r>
            <w:r w:rsidR="00F50B75" w:rsidRPr="006F1080">
              <w:rPr>
                <w:sz w:val="20"/>
                <w:szCs w:val="20"/>
              </w:rPr>
              <w:t xml:space="preserve">, au CAQES </w:t>
            </w:r>
            <w:r w:rsidRPr="006F1080">
              <w:rPr>
                <w:sz w:val="20"/>
                <w:szCs w:val="20"/>
              </w:rPr>
              <w:t>et à la démarche de certification.</w:t>
            </w:r>
          </w:p>
          <w:p w:rsidR="004424D4" w:rsidRPr="004424D4" w:rsidRDefault="004424D4" w:rsidP="004424D4">
            <w:pPr>
              <w:suppressAutoHyphens w:val="0"/>
              <w:overflowPunct w:val="0"/>
              <w:autoSpaceDE w:val="0"/>
              <w:autoSpaceDN w:val="0"/>
              <w:adjustRightInd w:val="0"/>
              <w:ind w:left="360"/>
              <w:jc w:val="both"/>
              <w:textAlignment w:val="baseline"/>
              <w:rPr>
                <w:sz w:val="10"/>
                <w:szCs w:val="10"/>
              </w:rPr>
            </w:pP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snapToGrid w:val="0"/>
              <w:jc w:val="center"/>
              <w:rPr>
                <w:b/>
                <w:bCs/>
                <w:sz w:val="20"/>
                <w:szCs w:val="20"/>
              </w:rPr>
            </w:pPr>
            <w:r w:rsidRPr="006F1080">
              <w:rPr>
                <w:b/>
                <w:bCs/>
                <w:sz w:val="20"/>
                <w:szCs w:val="20"/>
              </w:rPr>
              <w:t xml:space="preserve">Gestion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rsidP="00F50B75">
            <w:pPr>
              <w:numPr>
                <w:ilvl w:val="0"/>
                <w:numId w:val="2"/>
              </w:numPr>
              <w:overflowPunct w:val="0"/>
              <w:autoSpaceDE w:val="0"/>
              <w:snapToGrid w:val="0"/>
              <w:jc w:val="both"/>
              <w:textAlignment w:val="baseline"/>
              <w:rPr>
                <w:sz w:val="20"/>
                <w:szCs w:val="20"/>
              </w:rPr>
            </w:pPr>
            <w:r w:rsidRPr="006F1080">
              <w:rPr>
                <w:sz w:val="20"/>
                <w:szCs w:val="20"/>
              </w:rPr>
              <w:t xml:space="preserve">Gestion des stocks de la PUI et des dotations d'étages pour besoins urgents (logiciel de gestion </w:t>
            </w:r>
            <w:r w:rsidR="00F50B75" w:rsidRPr="006F1080">
              <w:rPr>
                <w:sz w:val="20"/>
                <w:szCs w:val="20"/>
              </w:rPr>
              <w:t>HODIS</w:t>
            </w:r>
            <w:r w:rsidRPr="006F1080">
              <w:rPr>
                <w:sz w:val="20"/>
                <w:szCs w:val="20"/>
              </w:rPr>
              <w:t xml:space="preserve"> mis en place </w:t>
            </w:r>
            <w:r w:rsidR="00F50B75" w:rsidRPr="006F1080">
              <w:rPr>
                <w:sz w:val="20"/>
                <w:szCs w:val="20"/>
              </w:rPr>
              <w:t>fin</w:t>
            </w:r>
            <w:r w:rsidRPr="006F1080">
              <w:rPr>
                <w:sz w:val="20"/>
                <w:szCs w:val="20"/>
              </w:rPr>
              <w:t xml:space="preserve"> 2012).</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snapToGrid w:val="0"/>
              <w:jc w:val="center"/>
              <w:rPr>
                <w:b/>
                <w:bCs/>
                <w:sz w:val="20"/>
                <w:szCs w:val="20"/>
              </w:rPr>
            </w:pPr>
            <w:r w:rsidRPr="006F1080">
              <w:rPr>
                <w:b/>
                <w:bCs/>
                <w:sz w:val="20"/>
                <w:szCs w:val="20"/>
              </w:rPr>
              <w:t xml:space="preserve">Formation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Actualise ses connaissances dans le cadre de la for</w:t>
            </w:r>
            <w:r w:rsidR="00CE2B8E" w:rsidRPr="006F1080">
              <w:rPr>
                <w:sz w:val="20"/>
                <w:szCs w:val="20"/>
              </w:rPr>
              <w:t>mation professionnelle continue</w:t>
            </w:r>
            <w:r w:rsidRPr="006F1080">
              <w:rPr>
                <w:sz w:val="20"/>
                <w:szCs w:val="20"/>
              </w:rPr>
              <w:t>.</w:t>
            </w:r>
          </w:p>
        </w:tc>
      </w:tr>
      <w:tr w:rsidR="00CE2B8E"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CE2B8E" w:rsidRPr="006F1080" w:rsidRDefault="00CE2B8E">
            <w:pPr>
              <w:snapToGrid w:val="0"/>
              <w:jc w:val="center"/>
              <w:rPr>
                <w:b/>
                <w:bCs/>
                <w:sz w:val="20"/>
                <w:szCs w:val="20"/>
              </w:rPr>
            </w:pPr>
            <w:r w:rsidRPr="006F1080">
              <w:rPr>
                <w:b/>
                <w:bCs/>
                <w:sz w:val="20"/>
                <w:szCs w:val="20"/>
              </w:rPr>
              <w:t>Membre des instances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71B" w:rsidRPr="006F1080" w:rsidRDefault="00DE771B" w:rsidP="00DE771B">
            <w:pPr>
              <w:numPr>
                <w:ilvl w:val="0"/>
                <w:numId w:val="2"/>
              </w:numPr>
              <w:overflowPunct w:val="0"/>
              <w:autoSpaceDE w:val="0"/>
              <w:snapToGrid w:val="0"/>
              <w:jc w:val="both"/>
              <w:textAlignment w:val="baseline"/>
              <w:rPr>
                <w:sz w:val="20"/>
                <w:szCs w:val="20"/>
              </w:rPr>
            </w:pPr>
            <w:r w:rsidRPr="006F1080">
              <w:rPr>
                <w:sz w:val="20"/>
                <w:szCs w:val="20"/>
              </w:rPr>
              <w:t>Responsable COMEDIMS et COVIRIS</w:t>
            </w:r>
          </w:p>
          <w:p w:rsidR="00DE771B" w:rsidRPr="006F1080" w:rsidRDefault="00DE771B" w:rsidP="00DE771B">
            <w:pPr>
              <w:numPr>
                <w:ilvl w:val="0"/>
                <w:numId w:val="2"/>
              </w:numPr>
              <w:overflowPunct w:val="0"/>
              <w:autoSpaceDE w:val="0"/>
              <w:snapToGrid w:val="0"/>
              <w:jc w:val="both"/>
              <w:textAlignment w:val="baseline"/>
              <w:rPr>
                <w:sz w:val="20"/>
                <w:szCs w:val="20"/>
              </w:rPr>
            </w:pPr>
            <w:r w:rsidRPr="006F1080">
              <w:rPr>
                <w:sz w:val="20"/>
                <w:szCs w:val="20"/>
              </w:rPr>
              <w:t>Membre CME, COP-CGR, CLIN, CAI, CLAN, CLUD, comité d’éthique</w:t>
            </w:r>
            <w:r w:rsidR="00F50B75" w:rsidRPr="006F1080">
              <w:rPr>
                <w:sz w:val="20"/>
                <w:szCs w:val="20"/>
              </w:rPr>
              <w:t>, CICI</w:t>
            </w:r>
            <w:r w:rsidRPr="006F1080">
              <w:rPr>
                <w:sz w:val="20"/>
                <w:szCs w:val="20"/>
              </w:rPr>
              <w:t>.</w:t>
            </w:r>
          </w:p>
          <w:p w:rsidR="00CE2B8E" w:rsidRDefault="00DE771B" w:rsidP="00DE771B">
            <w:pPr>
              <w:numPr>
                <w:ilvl w:val="0"/>
                <w:numId w:val="2"/>
              </w:numPr>
              <w:overflowPunct w:val="0"/>
              <w:autoSpaceDE w:val="0"/>
              <w:snapToGrid w:val="0"/>
              <w:jc w:val="both"/>
              <w:textAlignment w:val="baseline"/>
              <w:rPr>
                <w:sz w:val="20"/>
                <w:szCs w:val="20"/>
              </w:rPr>
            </w:pPr>
            <w:r w:rsidRPr="006F1080">
              <w:rPr>
                <w:sz w:val="20"/>
                <w:szCs w:val="20"/>
              </w:rPr>
              <w:t>Conseiller EOH</w:t>
            </w:r>
          </w:p>
          <w:p w:rsidR="004424D4" w:rsidRPr="004424D4" w:rsidRDefault="004424D4" w:rsidP="004424D4">
            <w:pPr>
              <w:overflowPunct w:val="0"/>
              <w:autoSpaceDE w:val="0"/>
              <w:snapToGrid w:val="0"/>
              <w:ind w:left="360"/>
              <w:jc w:val="both"/>
              <w:textAlignment w:val="baseline"/>
              <w:rPr>
                <w:sz w:val="10"/>
                <w:szCs w:val="10"/>
              </w:rPr>
            </w:pPr>
          </w:p>
        </w:tc>
      </w:tr>
      <w:tr w:rsidR="00CE2B8E"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CE2B8E" w:rsidRPr="006F1080" w:rsidRDefault="00CE2B8E">
            <w:pPr>
              <w:snapToGrid w:val="0"/>
              <w:jc w:val="center"/>
              <w:rPr>
                <w:b/>
                <w:bCs/>
                <w:sz w:val="20"/>
                <w:szCs w:val="20"/>
              </w:rPr>
            </w:pPr>
            <w:r w:rsidRPr="006F1080">
              <w:rPr>
                <w:b/>
                <w:bCs/>
                <w:sz w:val="20"/>
                <w:szCs w:val="20"/>
              </w:rPr>
              <w:t>Coordonnateur de la qualité de la prise en charge médicamenteuse</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B8E" w:rsidRPr="006F1080" w:rsidRDefault="00CE2B8E">
            <w:pPr>
              <w:numPr>
                <w:ilvl w:val="0"/>
                <w:numId w:val="2"/>
              </w:numPr>
              <w:overflowPunct w:val="0"/>
              <w:autoSpaceDE w:val="0"/>
              <w:snapToGrid w:val="0"/>
              <w:jc w:val="both"/>
              <w:textAlignment w:val="baseline"/>
              <w:rPr>
                <w:sz w:val="20"/>
                <w:szCs w:val="20"/>
              </w:rPr>
            </w:pPr>
            <w:r w:rsidRPr="006F1080">
              <w:rPr>
                <w:sz w:val="20"/>
                <w:szCs w:val="20"/>
              </w:rPr>
              <w:t>Participe avec le</w:t>
            </w:r>
            <w:r w:rsidR="00F50B75" w:rsidRPr="006F1080">
              <w:rPr>
                <w:sz w:val="20"/>
                <w:szCs w:val="20"/>
              </w:rPr>
              <w:t>s</w:t>
            </w:r>
            <w:r w:rsidRPr="006F1080">
              <w:rPr>
                <w:sz w:val="20"/>
                <w:szCs w:val="20"/>
              </w:rPr>
              <w:t xml:space="preserve"> médecin</w:t>
            </w:r>
            <w:r w:rsidR="00F50B75" w:rsidRPr="006F1080">
              <w:rPr>
                <w:sz w:val="20"/>
                <w:szCs w:val="20"/>
              </w:rPr>
              <w:t>s</w:t>
            </w:r>
            <w:r w:rsidRPr="006F1080">
              <w:rPr>
                <w:sz w:val="20"/>
                <w:szCs w:val="20"/>
              </w:rPr>
              <w:t xml:space="preserve">, la </w:t>
            </w:r>
            <w:r w:rsidR="0059192C">
              <w:rPr>
                <w:sz w:val="20"/>
                <w:szCs w:val="20"/>
              </w:rPr>
              <w:t>cadre de santé-responsable qualité</w:t>
            </w:r>
            <w:r w:rsidR="003C71D5">
              <w:rPr>
                <w:sz w:val="20"/>
                <w:szCs w:val="20"/>
              </w:rPr>
              <w:t>, l’infirmière hygiéniste</w:t>
            </w:r>
            <w:r w:rsidR="0059192C">
              <w:rPr>
                <w:sz w:val="20"/>
                <w:szCs w:val="20"/>
              </w:rPr>
              <w:t xml:space="preserve"> et</w:t>
            </w:r>
            <w:r w:rsidRPr="006F1080">
              <w:rPr>
                <w:sz w:val="20"/>
                <w:szCs w:val="20"/>
              </w:rPr>
              <w:t xml:space="preserve"> </w:t>
            </w:r>
            <w:r w:rsidR="0059192C">
              <w:rPr>
                <w:sz w:val="20"/>
                <w:szCs w:val="20"/>
              </w:rPr>
              <w:t xml:space="preserve">le directeur </w:t>
            </w:r>
            <w:r w:rsidR="00456BA5" w:rsidRPr="006F1080">
              <w:rPr>
                <w:sz w:val="20"/>
                <w:szCs w:val="20"/>
              </w:rPr>
              <w:t>à la gestion de la qualité de la prise en charge médicamenteuse.</w:t>
            </w:r>
          </w:p>
        </w:tc>
      </w:tr>
    </w:tbl>
    <w:p w:rsidR="00442C88" w:rsidRPr="006F1080" w:rsidRDefault="00442C88"/>
    <w:p w:rsidR="00442C88" w:rsidRPr="006F1080" w:rsidRDefault="00442C88">
      <w:pPr>
        <w:rPr>
          <w:sz w:val="20"/>
          <w:szCs w:val="20"/>
        </w:rPr>
      </w:pPr>
    </w:p>
    <w:tbl>
      <w:tblPr>
        <w:tblW w:w="0" w:type="auto"/>
        <w:tblInd w:w="-35" w:type="dxa"/>
        <w:tblLayout w:type="fixed"/>
        <w:tblLook w:val="0000" w:firstRow="0" w:lastRow="0" w:firstColumn="0" w:lastColumn="0" w:noHBand="0" w:noVBand="0"/>
      </w:tblPr>
      <w:tblGrid>
        <w:gridCol w:w="1951"/>
        <w:gridCol w:w="9142"/>
      </w:tblGrid>
      <w:tr w:rsidR="00442C88" w:rsidRPr="006F1080" w:rsidTr="00DE771B">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6F1080" w:rsidRDefault="00442C88">
            <w:pPr>
              <w:pStyle w:val="Titre2"/>
              <w:snapToGrid w:val="0"/>
              <w:jc w:val="center"/>
              <w:rPr>
                <w:smallCaps/>
                <w:sz w:val="20"/>
              </w:rPr>
            </w:pPr>
            <w:r w:rsidRPr="006F1080">
              <w:rPr>
                <w:smallCaps/>
                <w:sz w:val="20"/>
              </w:rPr>
              <w:t>III – LIAISONS HIERARCHIQUES</w:t>
            </w:r>
          </w:p>
        </w:tc>
      </w:tr>
      <w:tr w:rsidR="00442C88" w:rsidRPr="006F1080">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Supérieures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textAlignment w:val="baseline"/>
              <w:rPr>
                <w:sz w:val="20"/>
                <w:szCs w:val="20"/>
              </w:rPr>
            </w:pPr>
            <w:r w:rsidRPr="006F1080">
              <w:rPr>
                <w:sz w:val="20"/>
                <w:szCs w:val="20"/>
              </w:rPr>
              <w:t>Directeur d'établissement.</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Inférieures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textAlignment w:val="baseline"/>
              <w:rPr>
                <w:sz w:val="20"/>
                <w:szCs w:val="20"/>
              </w:rPr>
            </w:pPr>
            <w:r w:rsidRPr="006F1080">
              <w:rPr>
                <w:sz w:val="20"/>
                <w:szCs w:val="20"/>
              </w:rPr>
              <w:t>Aide -préparateur.</w:t>
            </w:r>
          </w:p>
        </w:tc>
      </w:tr>
    </w:tbl>
    <w:p w:rsidR="00442C88" w:rsidRPr="002A1232" w:rsidRDefault="00442C88"/>
    <w:p w:rsidR="00442C88" w:rsidRPr="002A1232" w:rsidRDefault="00442C88">
      <w:pPr>
        <w:rPr>
          <w:sz w:val="20"/>
          <w:szCs w:val="20"/>
        </w:rPr>
      </w:pPr>
    </w:p>
    <w:tbl>
      <w:tblPr>
        <w:tblW w:w="11110" w:type="dxa"/>
        <w:tblInd w:w="-52" w:type="dxa"/>
        <w:tblLayout w:type="fixed"/>
        <w:tblLook w:val="0000" w:firstRow="0" w:lastRow="0" w:firstColumn="0" w:lastColumn="0" w:noHBand="0" w:noVBand="0"/>
      </w:tblPr>
      <w:tblGrid>
        <w:gridCol w:w="17"/>
        <w:gridCol w:w="11093"/>
      </w:tblGrid>
      <w:tr w:rsidR="00442C88" w:rsidRPr="002A1232" w:rsidTr="00DE771B">
        <w:trPr>
          <w:trHeight w:val="340"/>
        </w:trPr>
        <w:tc>
          <w:tcPr>
            <w:tcW w:w="11110"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IV – LIAISONS FONCTIONNELLES</w:t>
            </w:r>
          </w:p>
        </w:tc>
      </w:tr>
      <w:tr w:rsidR="00442C88" w:rsidRPr="002A1232" w:rsidTr="00C532C8">
        <w:trPr>
          <w:trHeight w:val="918"/>
        </w:trPr>
        <w:tc>
          <w:tcPr>
            <w:tcW w:w="1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Médecins,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Aide-préparateur,</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Responsable Qualité, hygiène et gestion des risques,</w:t>
            </w:r>
          </w:p>
          <w:p w:rsidR="00442C88" w:rsidRPr="002A1232" w:rsidRDefault="003C71D5">
            <w:pPr>
              <w:numPr>
                <w:ilvl w:val="0"/>
                <w:numId w:val="2"/>
              </w:numPr>
              <w:overflowPunct w:val="0"/>
              <w:autoSpaceDE w:val="0"/>
              <w:jc w:val="both"/>
              <w:textAlignment w:val="baseline"/>
              <w:rPr>
                <w:sz w:val="20"/>
                <w:szCs w:val="20"/>
              </w:rPr>
            </w:pPr>
            <w:r>
              <w:rPr>
                <w:sz w:val="20"/>
                <w:szCs w:val="20"/>
              </w:rPr>
              <w:t>Cadre de santé</w:t>
            </w:r>
            <w:r w:rsidR="00442C88" w:rsidRPr="002A1232">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IDE,</w:t>
            </w:r>
          </w:p>
          <w:p w:rsidR="00442C88" w:rsidRPr="002A1232" w:rsidRDefault="003C71D5">
            <w:pPr>
              <w:numPr>
                <w:ilvl w:val="0"/>
                <w:numId w:val="2"/>
              </w:numPr>
              <w:overflowPunct w:val="0"/>
              <w:autoSpaceDE w:val="0"/>
              <w:jc w:val="both"/>
              <w:textAlignment w:val="baseline"/>
              <w:rPr>
                <w:sz w:val="20"/>
                <w:szCs w:val="20"/>
              </w:rPr>
            </w:pPr>
            <w:r>
              <w:rPr>
                <w:sz w:val="20"/>
                <w:szCs w:val="20"/>
              </w:rPr>
              <w:t>AS</w:t>
            </w:r>
            <w:r w:rsidR="00442C88" w:rsidRPr="002A1232">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Kinésithérapeutes,</w:t>
            </w:r>
            <w:r w:rsidR="003C71D5">
              <w:rPr>
                <w:sz w:val="20"/>
                <w:szCs w:val="20"/>
              </w:rPr>
              <w:t xml:space="preserve"> APA</w:t>
            </w:r>
          </w:p>
          <w:p w:rsidR="00442C88" w:rsidRPr="00706D88" w:rsidRDefault="00706D88" w:rsidP="00706D88">
            <w:pPr>
              <w:numPr>
                <w:ilvl w:val="0"/>
                <w:numId w:val="2"/>
              </w:numPr>
              <w:overflowPunct w:val="0"/>
              <w:autoSpaceDE w:val="0"/>
              <w:jc w:val="both"/>
              <w:textAlignment w:val="baseline"/>
              <w:rPr>
                <w:sz w:val="20"/>
                <w:szCs w:val="20"/>
              </w:rPr>
            </w:pPr>
            <w:r>
              <w:rPr>
                <w:sz w:val="20"/>
                <w:szCs w:val="20"/>
              </w:rPr>
              <w:t xml:space="preserve">Orthophoniste et Pédicure,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Diététicienne,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 xml:space="preserve">Psychologue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Assistante Sociale,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Animatrice,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Cuisiniers,</w:t>
            </w:r>
          </w:p>
          <w:p w:rsidR="00442C88" w:rsidRPr="002A1232" w:rsidRDefault="00442C88" w:rsidP="003C71D5">
            <w:pPr>
              <w:numPr>
                <w:ilvl w:val="0"/>
                <w:numId w:val="2"/>
              </w:numPr>
              <w:overflowPunct w:val="0"/>
              <w:autoSpaceDE w:val="0"/>
              <w:jc w:val="both"/>
              <w:textAlignment w:val="baseline"/>
              <w:rPr>
                <w:sz w:val="20"/>
                <w:szCs w:val="20"/>
              </w:rPr>
            </w:pPr>
            <w:r w:rsidRPr="002A1232">
              <w:rPr>
                <w:sz w:val="20"/>
                <w:szCs w:val="20"/>
              </w:rPr>
              <w:t>Service ad</w:t>
            </w:r>
            <w:r w:rsidR="00706D88">
              <w:rPr>
                <w:sz w:val="20"/>
                <w:szCs w:val="20"/>
              </w:rPr>
              <w:t xml:space="preserve">ministratif et </w:t>
            </w:r>
            <w:r w:rsidR="00706D88" w:rsidRPr="002A1232">
              <w:rPr>
                <w:sz w:val="20"/>
                <w:szCs w:val="20"/>
              </w:rPr>
              <w:t>Service entretien</w:t>
            </w:r>
            <w:r w:rsidRPr="00706D88">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Conseil de l'ordre des pharmaciens (section H)</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 xml:space="preserve">Pharmacien inspecteur de l'ARS </w:t>
            </w:r>
          </w:p>
        </w:tc>
      </w:tr>
      <w:tr w:rsidR="00442C88" w:rsidRPr="002A1232" w:rsidTr="00DE771B">
        <w:trPr>
          <w:gridBefore w:val="1"/>
          <w:wBefore w:w="17" w:type="dxa"/>
          <w:trHeight w:val="340"/>
        </w:trPr>
        <w:tc>
          <w:tcPr>
            <w:tcW w:w="11093" w:type="dxa"/>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pageBreakBefore/>
              <w:snapToGrid w:val="0"/>
              <w:jc w:val="center"/>
              <w:rPr>
                <w:smallCaps/>
                <w:sz w:val="20"/>
              </w:rPr>
            </w:pPr>
            <w:r w:rsidRPr="002A1232">
              <w:rPr>
                <w:sz w:val="20"/>
              </w:rPr>
              <w:lastRenderedPageBreak/>
              <w:tab/>
            </w:r>
            <w:r w:rsidRPr="002A1232">
              <w:rPr>
                <w:smallCaps/>
                <w:sz w:val="20"/>
              </w:rPr>
              <w:t>V – DESCIPTION DES MISSIONS</w:t>
            </w:r>
          </w:p>
        </w:tc>
      </w:tr>
      <w:tr w:rsidR="00442C88" w:rsidRPr="002A1232" w:rsidTr="00C532C8">
        <w:trPr>
          <w:gridBefore w:val="1"/>
          <w:wBefore w:w="17" w:type="dxa"/>
          <w:trHeight w:val="8205"/>
        </w:trPr>
        <w:tc>
          <w:tcPr>
            <w:tcW w:w="1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overflowPunct w:val="0"/>
              <w:autoSpaceDE w:val="0"/>
              <w:snapToGrid w:val="0"/>
              <w:jc w:val="both"/>
              <w:textAlignment w:val="baseline"/>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MISSIONS OBLIGATOIRES</w:t>
            </w:r>
          </w:p>
          <w:p w:rsidR="00442C88" w:rsidRPr="002A1232" w:rsidRDefault="00442C88">
            <w:pPr>
              <w:overflowPunct w:val="0"/>
              <w:autoSpaceDE w:val="0"/>
              <w:snapToGrid w:val="0"/>
              <w:jc w:val="both"/>
              <w:textAlignment w:val="baseline"/>
              <w:rPr>
                <w:b/>
                <w:bCs/>
                <w:sz w:val="20"/>
                <w:szCs w:val="20"/>
              </w:rPr>
            </w:pPr>
          </w:p>
          <w:p w:rsidR="00442C88" w:rsidRPr="002A1232" w:rsidRDefault="00442C88">
            <w:pPr>
              <w:overflowPunct w:val="0"/>
              <w:autoSpaceDE w:val="0"/>
              <w:snapToGrid w:val="0"/>
              <w:jc w:val="both"/>
              <w:textAlignment w:val="baseline"/>
              <w:rPr>
                <w:b/>
                <w:bCs/>
                <w:sz w:val="20"/>
                <w:szCs w:val="20"/>
              </w:rPr>
            </w:pPr>
            <w:r w:rsidRPr="002A1232">
              <w:rPr>
                <w:b/>
                <w:bCs/>
                <w:sz w:val="20"/>
                <w:szCs w:val="20"/>
              </w:rPr>
              <w:t>Selon article L.5126-8 du CSP :</w:t>
            </w:r>
          </w:p>
          <w:p w:rsidR="00442C88" w:rsidRPr="002A1232" w:rsidRDefault="00442C88">
            <w:pPr>
              <w:overflowPunct w:val="0"/>
              <w:autoSpaceDE w:val="0"/>
              <w:snapToGrid w:val="0"/>
              <w:jc w:val="both"/>
              <w:textAlignment w:val="baseline"/>
              <w:rPr>
                <w:b/>
                <w:bCs/>
                <w:sz w:val="20"/>
                <w:szCs w:val="20"/>
              </w:rPr>
            </w:pPr>
          </w:p>
          <w:p w:rsidR="00442C88" w:rsidRPr="002A1232" w:rsidRDefault="00442C88">
            <w:pPr>
              <w:numPr>
                <w:ilvl w:val="0"/>
                <w:numId w:val="2"/>
              </w:numPr>
              <w:jc w:val="both"/>
              <w:rPr>
                <w:spacing w:val="10"/>
                <w:sz w:val="20"/>
                <w:szCs w:val="20"/>
              </w:rPr>
            </w:pPr>
            <w:r w:rsidRPr="002A1232">
              <w:rPr>
                <w:spacing w:val="10"/>
                <w:sz w:val="20"/>
                <w:szCs w:val="20"/>
              </w:rPr>
              <w:t>« Gestion, approvisionnement, contrôle, détention et dispensation des médicaments, produits ou objets mentionnés à l'article L. 4211-1 ainsi que des dispositifs médicaux stériles,</w:t>
            </w:r>
          </w:p>
          <w:p w:rsidR="00442C88" w:rsidRPr="002A1232" w:rsidRDefault="00442C88">
            <w:pPr>
              <w:ind w:left="360"/>
              <w:jc w:val="both"/>
              <w:rPr>
                <w:spacing w:val="10"/>
                <w:sz w:val="10"/>
                <w:szCs w:val="10"/>
              </w:rPr>
            </w:pPr>
          </w:p>
          <w:p w:rsidR="00442C88" w:rsidRPr="002A1232" w:rsidRDefault="00442C88">
            <w:pPr>
              <w:numPr>
                <w:ilvl w:val="0"/>
                <w:numId w:val="2"/>
              </w:numPr>
              <w:jc w:val="both"/>
              <w:rPr>
                <w:spacing w:val="10"/>
                <w:sz w:val="20"/>
                <w:szCs w:val="20"/>
              </w:rPr>
            </w:pPr>
            <w:r w:rsidRPr="002A1232">
              <w:rPr>
                <w:spacing w:val="10"/>
                <w:sz w:val="20"/>
                <w:szCs w:val="20"/>
              </w:rPr>
              <w:t>Réalisation des préparations magistrales à partir de matières premières ou de spécialités pharmaceutiques,</w:t>
            </w:r>
          </w:p>
          <w:p w:rsidR="00442C88" w:rsidRPr="002A1232" w:rsidRDefault="00442C88">
            <w:pPr>
              <w:ind w:left="360"/>
              <w:jc w:val="both"/>
              <w:rPr>
                <w:spacing w:val="10"/>
                <w:sz w:val="10"/>
                <w:szCs w:val="10"/>
              </w:rPr>
            </w:pPr>
          </w:p>
          <w:p w:rsidR="00442C88" w:rsidRPr="002A1232" w:rsidRDefault="00442C88">
            <w:pPr>
              <w:numPr>
                <w:ilvl w:val="0"/>
                <w:numId w:val="2"/>
              </w:numPr>
              <w:jc w:val="both"/>
              <w:rPr>
                <w:spacing w:val="10"/>
                <w:sz w:val="20"/>
                <w:szCs w:val="20"/>
              </w:rPr>
            </w:pPr>
            <w:r w:rsidRPr="002A1232">
              <w:rPr>
                <w:spacing w:val="10"/>
                <w:sz w:val="20"/>
                <w:szCs w:val="20"/>
              </w:rPr>
              <w:t>Division des produits officinaux. »</w:t>
            </w:r>
          </w:p>
          <w:p w:rsidR="00442C88" w:rsidRPr="002A1232" w:rsidRDefault="00442C88">
            <w:pPr>
              <w:jc w:val="both"/>
              <w:rPr>
                <w:sz w:val="20"/>
                <w:szCs w:val="20"/>
              </w:rPr>
            </w:pPr>
          </w:p>
          <w:p w:rsidR="00442C88" w:rsidRPr="002A1232" w:rsidRDefault="00442C88">
            <w:pPr>
              <w:jc w:val="both"/>
              <w:rPr>
                <w:sz w:val="20"/>
                <w:szCs w:val="20"/>
              </w:rPr>
            </w:pPr>
          </w:p>
          <w:p w:rsidR="00442C88" w:rsidRPr="002A1232" w:rsidRDefault="00442C88">
            <w:pPr>
              <w:jc w:val="both"/>
              <w:rPr>
                <w:b/>
                <w:smallCaps/>
                <w:spacing w:val="10"/>
                <w:sz w:val="20"/>
                <w:szCs w:val="20"/>
              </w:rPr>
            </w:pPr>
            <w:r w:rsidRPr="002A1232">
              <w:rPr>
                <w:b/>
                <w:smallCaps/>
                <w:spacing w:val="10"/>
                <w:sz w:val="20"/>
                <w:szCs w:val="20"/>
              </w:rPr>
              <w:t>Description des fonctions principales :</w:t>
            </w:r>
          </w:p>
          <w:p w:rsidR="00442C88" w:rsidRPr="002A1232" w:rsidRDefault="00442C88">
            <w:pPr>
              <w:jc w:val="both"/>
              <w:rPr>
                <w:b/>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le pharmacien </w:t>
            </w:r>
            <w:r w:rsidRPr="002A1232">
              <w:rPr>
                <w:b/>
                <w:spacing w:val="10"/>
                <w:sz w:val="20"/>
                <w:szCs w:val="20"/>
              </w:rPr>
              <w:t>respecte les marchés</w:t>
            </w:r>
            <w:r w:rsidRPr="002A1232">
              <w:rPr>
                <w:spacing w:val="10"/>
                <w:sz w:val="20"/>
                <w:szCs w:val="20"/>
              </w:rPr>
              <w:t xml:space="preserve"> des médicaments et des DMS dont la négociation est réalisée par la centrale d'achat ainsi que les marchés miniers négociés par la CAN</w:t>
            </w:r>
            <w:r w:rsidR="00A27A96">
              <w:rPr>
                <w:spacing w:val="10"/>
                <w:sz w:val="20"/>
                <w:szCs w:val="20"/>
              </w:rPr>
              <w:t>SSM</w:t>
            </w:r>
            <w:r w:rsidRPr="002A1232">
              <w:rPr>
                <w:spacing w:val="10"/>
                <w:sz w:val="20"/>
                <w:szCs w:val="20"/>
              </w:rPr>
              <w:t>,</w:t>
            </w:r>
          </w:p>
          <w:p w:rsidR="00442C88" w:rsidRPr="002A1232" w:rsidRDefault="00442C88">
            <w:pPr>
              <w:jc w:val="both"/>
              <w:rPr>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Il est responsable de </w:t>
            </w:r>
            <w:r w:rsidRPr="002A1232">
              <w:rPr>
                <w:b/>
                <w:spacing w:val="10"/>
                <w:sz w:val="20"/>
                <w:szCs w:val="20"/>
              </w:rPr>
              <w:t>l'organisation et du suivi des achats et de la gestion des approvisionnements</w:t>
            </w:r>
            <w:r w:rsidRPr="002A1232">
              <w:rPr>
                <w:spacing w:val="10"/>
                <w:sz w:val="20"/>
                <w:szCs w:val="20"/>
              </w:rPr>
              <w:t xml:space="preserve"> en médicaments et en DMS, du contrôle des livraisons et des factures ainsi que du traitement des litiges,</w:t>
            </w:r>
          </w:p>
          <w:p w:rsidR="00442C88" w:rsidRPr="002A1232" w:rsidRDefault="00442C88">
            <w:pPr>
              <w:jc w:val="both"/>
              <w:rPr>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Il organise, contrôle, évalue et sécurise le </w:t>
            </w:r>
            <w:r w:rsidRPr="002A1232">
              <w:rPr>
                <w:b/>
                <w:spacing w:val="10"/>
                <w:sz w:val="20"/>
                <w:szCs w:val="20"/>
              </w:rPr>
              <w:t>circuit du médicament</w:t>
            </w:r>
            <w:r w:rsidRPr="002A1232">
              <w:rPr>
                <w:spacing w:val="10"/>
                <w:sz w:val="20"/>
                <w:szCs w:val="20"/>
              </w:rPr>
              <w:t xml:space="preserve"> et des DMS jusqu'à l'administration au patient dans le respect de la </w:t>
            </w:r>
            <w:r w:rsidR="004424D4" w:rsidRPr="002A1232">
              <w:rPr>
                <w:spacing w:val="10"/>
                <w:sz w:val="20"/>
                <w:szCs w:val="20"/>
              </w:rPr>
              <w:t>réglementation :</w:t>
            </w:r>
          </w:p>
          <w:p w:rsidR="00442C88" w:rsidRPr="002A1232" w:rsidRDefault="00442C88">
            <w:pPr>
              <w:jc w:val="both"/>
              <w:rPr>
                <w:b/>
                <w:spacing w:val="10"/>
                <w:sz w:val="20"/>
                <w:szCs w:val="20"/>
              </w:rPr>
            </w:pPr>
          </w:p>
          <w:p w:rsidR="00442C88" w:rsidRPr="002A1232" w:rsidRDefault="00442C88">
            <w:pPr>
              <w:ind w:left="720"/>
              <w:jc w:val="both"/>
              <w:rPr>
                <w:b/>
                <w:spacing w:val="10"/>
                <w:sz w:val="20"/>
                <w:szCs w:val="20"/>
              </w:rPr>
            </w:pPr>
            <w:r w:rsidRPr="002A1232">
              <w:rPr>
                <w:b/>
                <w:spacing w:val="10"/>
                <w:sz w:val="20"/>
                <w:szCs w:val="20"/>
              </w:rPr>
              <w:t>3.1.</w:t>
            </w:r>
            <w:r w:rsidRPr="002A1232">
              <w:rPr>
                <w:b/>
                <w:spacing w:val="10"/>
                <w:sz w:val="20"/>
                <w:szCs w:val="20"/>
              </w:rPr>
              <w:tab/>
            </w:r>
            <w:r w:rsidR="004424D4" w:rsidRPr="002A1232">
              <w:rPr>
                <w:b/>
                <w:spacing w:val="10"/>
                <w:sz w:val="20"/>
                <w:szCs w:val="20"/>
              </w:rPr>
              <w:t>Livret</w:t>
            </w:r>
            <w:r w:rsidRPr="002A1232">
              <w:rPr>
                <w:b/>
                <w:spacing w:val="10"/>
                <w:sz w:val="20"/>
                <w:szCs w:val="20"/>
              </w:rPr>
              <w:t xml:space="preserve"> thérapeutique,</w:t>
            </w:r>
          </w:p>
          <w:p w:rsidR="00442C88" w:rsidRPr="002A1232" w:rsidRDefault="00442C88">
            <w:pPr>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3.2.</w:t>
            </w:r>
            <w:r w:rsidRPr="002A1232">
              <w:rPr>
                <w:b/>
                <w:spacing w:val="10"/>
                <w:sz w:val="20"/>
                <w:szCs w:val="20"/>
              </w:rPr>
              <w:tab/>
            </w:r>
            <w:r w:rsidR="004424D4" w:rsidRPr="002A1232">
              <w:rPr>
                <w:b/>
                <w:spacing w:val="10"/>
                <w:sz w:val="20"/>
                <w:szCs w:val="20"/>
              </w:rPr>
              <w:t>Dotation</w:t>
            </w:r>
            <w:r w:rsidRPr="002A1232">
              <w:rPr>
                <w:b/>
                <w:spacing w:val="10"/>
                <w:sz w:val="20"/>
                <w:szCs w:val="20"/>
              </w:rPr>
              <w:t xml:space="preserve"> et chariots d'urgence dans les unités de soins,</w:t>
            </w:r>
          </w:p>
          <w:p w:rsidR="00442C88" w:rsidRPr="002A1232" w:rsidRDefault="00442C88">
            <w:pPr>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3.3</w:t>
            </w:r>
            <w:r w:rsidRPr="002A1232">
              <w:rPr>
                <w:b/>
                <w:spacing w:val="10"/>
                <w:sz w:val="20"/>
                <w:szCs w:val="20"/>
              </w:rPr>
              <w:tab/>
            </w:r>
            <w:r w:rsidR="004424D4">
              <w:rPr>
                <w:b/>
                <w:spacing w:val="10"/>
                <w:sz w:val="20"/>
                <w:szCs w:val="20"/>
              </w:rPr>
              <w:t>D</w:t>
            </w:r>
            <w:r w:rsidRPr="002A1232">
              <w:rPr>
                <w:b/>
                <w:spacing w:val="10"/>
                <w:sz w:val="20"/>
                <w:szCs w:val="20"/>
              </w:rPr>
              <w:t>otation des stupéfiants,</w:t>
            </w:r>
          </w:p>
          <w:p w:rsidR="00442C88" w:rsidRPr="002A1232" w:rsidRDefault="00442C88">
            <w:pPr>
              <w:ind w:left="720"/>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3.4.</w:t>
            </w:r>
            <w:r w:rsidRPr="002A1232">
              <w:rPr>
                <w:b/>
                <w:spacing w:val="10"/>
                <w:sz w:val="20"/>
                <w:szCs w:val="20"/>
              </w:rPr>
              <w:tab/>
            </w:r>
            <w:r w:rsidR="004424D4" w:rsidRPr="002A1232">
              <w:rPr>
                <w:b/>
                <w:spacing w:val="10"/>
                <w:sz w:val="20"/>
                <w:szCs w:val="20"/>
              </w:rPr>
              <w:t>Dispensation</w:t>
            </w:r>
            <w:r w:rsidRPr="002A1232">
              <w:rPr>
                <w:b/>
                <w:spacing w:val="10"/>
                <w:sz w:val="20"/>
                <w:szCs w:val="20"/>
              </w:rPr>
              <w:t xml:space="preserve"> nominative des traitements médicamenteux comprenant :</w:t>
            </w:r>
          </w:p>
          <w:p w:rsidR="00442C88" w:rsidRPr="002A1232" w:rsidRDefault="00442C88">
            <w:pPr>
              <w:jc w:val="both"/>
              <w:rPr>
                <w:sz w:val="20"/>
                <w:szCs w:val="20"/>
              </w:rPr>
            </w:pPr>
          </w:p>
          <w:p w:rsidR="00442C88" w:rsidRPr="002A1232" w:rsidRDefault="00442C88">
            <w:pPr>
              <w:ind w:left="1416"/>
              <w:jc w:val="both"/>
              <w:rPr>
                <w:b/>
                <w:sz w:val="20"/>
                <w:szCs w:val="20"/>
              </w:rPr>
            </w:pPr>
            <w:r w:rsidRPr="002A1232">
              <w:rPr>
                <w:b/>
                <w:sz w:val="20"/>
                <w:szCs w:val="20"/>
              </w:rPr>
              <w:t>3.4.1.</w:t>
            </w:r>
            <w:r w:rsidRPr="002A1232">
              <w:rPr>
                <w:b/>
                <w:sz w:val="20"/>
                <w:szCs w:val="20"/>
              </w:rPr>
              <w:tab/>
              <w:t>L'analyse pharmaceutique de l'ordonnance</w:t>
            </w:r>
            <w:r w:rsidR="006F1080">
              <w:rPr>
                <w:b/>
                <w:sz w:val="20"/>
                <w:szCs w:val="20"/>
              </w:rPr>
              <w:t xml:space="preserve"> </w:t>
            </w:r>
            <w:r w:rsidRPr="002A1232">
              <w:rPr>
                <w:b/>
                <w:sz w:val="20"/>
                <w:szCs w:val="20"/>
              </w:rPr>
              <w:t>:</w:t>
            </w:r>
          </w:p>
          <w:p w:rsidR="006F1080" w:rsidRDefault="006F1080" w:rsidP="006F1080">
            <w:pPr>
              <w:pStyle w:val="Paragraphedeliste"/>
              <w:suppressAutoHyphens w:val="0"/>
              <w:ind w:left="1416" w:right="56"/>
              <w:contextualSpacing/>
              <w:jc w:val="both"/>
              <w:rPr>
                <w:sz w:val="20"/>
                <w:szCs w:val="20"/>
                <w:highlight w:val="yellow"/>
              </w:rPr>
            </w:pPr>
          </w:p>
          <w:p w:rsidR="009B743B" w:rsidRPr="006F1080" w:rsidRDefault="009B743B" w:rsidP="006F1080">
            <w:pPr>
              <w:pStyle w:val="Paragraphedeliste"/>
              <w:suppressAutoHyphens w:val="0"/>
              <w:ind w:left="1416" w:right="56"/>
              <w:contextualSpacing/>
              <w:jc w:val="both"/>
              <w:rPr>
                <w:sz w:val="20"/>
                <w:szCs w:val="20"/>
              </w:rPr>
            </w:pPr>
            <w:r w:rsidRPr="006F1080">
              <w:rPr>
                <w:sz w:val="20"/>
                <w:szCs w:val="20"/>
              </w:rPr>
              <w:t>L’informatisation du dossier-patient et du circuit du médicament est en place depuis 2012.</w:t>
            </w:r>
          </w:p>
          <w:p w:rsidR="009B743B" w:rsidRPr="006F1080" w:rsidRDefault="00346D06" w:rsidP="006F1080">
            <w:pPr>
              <w:ind w:left="1416" w:right="56"/>
              <w:jc w:val="both"/>
              <w:rPr>
                <w:sz w:val="20"/>
                <w:szCs w:val="20"/>
              </w:rPr>
            </w:pPr>
            <w:r w:rsidRPr="006F1080">
              <w:rPr>
                <w:sz w:val="20"/>
                <w:szCs w:val="20"/>
              </w:rPr>
              <w:t xml:space="preserve">Le pharmacien accède aux prescriptions en se connectant au module DISPEN. </w:t>
            </w:r>
            <w:r w:rsidR="009B743B" w:rsidRPr="006F1080">
              <w:rPr>
                <w:sz w:val="20"/>
                <w:szCs w:val="20"/>
              </w:rPr>
              <w:t>La vérification porte sur :</w:t>
            </w:r>
          </w:p>
          <w:p w:rsidR="00346D06" w:rsidRPr="006F1080" w:rsidRDefault="00346D06" w:rsidP="006F1080">
            <w:pPr>
              <w:ind w:left="1416" w:right="56"/>
              <w:jc w:val="both"/>
              <w:rPr>
                <w:sz w:val="20"/>
                <w:szCs w:val="20"/>
              </w:rPr>
            </w:pPr>
          </w:p>
          <w:p w:rsidR="002C5BF2" w:rsidRPr="006F1080" w:rsidRDefault="00346D06" w:rsidP="006F1080">
            <w:pPr>
              <w:pStyle w:val="Paragraphedeliste"/>
              <w:numPr>
                <w:ilvl w:val="0"/>
                <w:numId w:val="13"/>
              </w:numPr>
              <w:suppressAutoHyphens w:val="0"/>
              <w:ind w:left="2136" w:right="56"/>
              <w:contextualSpacing/>
              <w:jc w:val="both"/>
              <w:rPr>
                <w:sz w:val="20"/>
                <w:szCs w:val="20"/>
              </w:rPr>
            </w:pPr>
            <w:r w:rsidRPr="006F1080">
              <w:rPr>
                <w:sz w:val="20"/>
                <w:szCs w:val="20"/>
              </w:rPr>
              <w:t>La conformité de la prescription</w:t>
            </w:r>
            <w:r w:rsidR="002C5BF2" w:rsidRPr="006F1080">
              <w:rPr>
                <w:sz w:val="20"/>
                <w:szCs w:val="20"/>
              </w:rPr>
              <w:t xml:space="preserve"> au niveau règlementaire.</w:t>
            </w:r>
          </w:p>
          <w:p w:rsidR="00346D06" w:rsidRPr="006F1080" w:rsidRDefault="00346D06" w:rsidP="006F1080">
            <w:pPr>
              <w:pStyle w:val="Paragraphedeliste"/>
              <w:numPr>
                <w:ilvl w:val="0"/>
                <w:numId w:val="13"/>
              </w:numPr>
              <w:suppressAutoHyphens w:val="0"/>
              <w:ind w:left="2136" w:right="56"/>
              <w:contextualSpacing/>
              <w:jc w:val="both"/>
              <w:rPr>
                <w:sz w:val="20"/>
                <w:szCs w:val="20"/>
              </w:rPr>
            </w:pPr>
            <w:r w:rsidRPr="006F1080">
              <w:rPr>
                <w:sz w:val="20"/>
                <w:szCs w:val="20"/>
              </w:rPr>
              <w:t>Une analyse pharmaco-thérapeutique (via le DPI, le pharmacien a accès à la totalité du dossier médical du patient notamment les résultats des constantes biologiques) consistant à :</w:t>
            </w:r>
          </w:p>
          <w:p w:rsidR="00346D06" w:rsidRPr="006F1080" w:rsidRDefault="00346D06" w:rsidP="006F1080">
            <w:pPr>
              <w:ind w:left="1416" w:right="56"/>
              <w:jc w:val="both"/>
              <w:rPr>
                <w:sz w:val="20"/>
                <w:szCs w:val="20"/>
              </w:rPr>
            </w:pP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Vérifier la posologie, le mode d’administration et les incompatibilités éventuelles,</w:t>
            </w: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Rechercher et évaluer les redondances, les interactions médicamenteuses, les facteurs de précaution ou les contre-indications.</w:t>
            </w: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Informer sur toutes données utiles aux médecins et infirmiers pour une meilleure utilisation des médicaments (moment et mode de prise, écrasement possible des comprimés…).</w:t>
            </w:r>
          </w:p>
          <w:p w:rsidR="00346D06" w:rsidRPr="006F1080" w:rsidRDefault="00346D06" w:rsidP="006F1080">
            <w:pPr>
              <w:ind w:left="1416" w:right="56"/>
              <w:jc w:val="both"/>
              <w:rPr>
                <w:sz w:val="20"/>
                <w:szCs w:val="20"/>
              </w:rPr>
            </w:pPr>
          </w:p>
          <w:p w:rsidR="00346D06" w:rsidRPr="006F1080" w:rsidRDefault="00346D06" w:rsidP="006F1080">
            <w:pPr>
              <w:ind w:left="1416" w:right="56"/>
              <w:jc w:val="both"/>
              <w:rPr>
                <w:sz w:val="20"/>
                <w:szCs w:val="20"/>
              </w:rPr>
            </w:pPr>
            <w:r w:rsidRPr="006F1080">
              <w:rPr>
                <w:sz w:val="20"/>
                <w:szCs w:val="20"/>
              </w:rPr>
              <w:t>Une analyse pharmaceutique</w:t>
            </w:r>
            <w:r w:rsidR="009B743B" w:rsidRPr="006F1080">
              <w:rPr>
                <w:sz w:val="20"/>
                <w:szCs w:val="20"/>
              </w:rPr>
              <w:t xml:space="preserve"> de niveau 1</w:t>
            </w:r>
            <w:r w:rsidRPr="006F1080">
              <w:rPr>
                <w:sz w:val="20"/>
                <w:szCs w:val="20"/>
              </w:rPr>
              <w:t xml:space="preserve"> est automatiquement réalisée par le logiciel DISPEN</w:t>
            </w:r>
            <w:r w:rsidR="00173240" w:rsidRPr="006F1080">
              <w:rPr>
                <w:sz w:val="20"/>
                <w:szCs w:val="20"/>
              </w:rPr>
              <w:t xml:space="preserve"> interfacé au VIDAL HOPTIMAL. </w:t>
            </w:r>
            <w:r w:rsidRPr="006F1080">
              <w:rPr>
                <w:sz w:val="20"/>
                <w:szCs w:val="20"/>
              </w:rPr>
              <w:t>Pour certains médicaments jugés à risque, une analyse approfondie avec confrontation aux données cliniques et biologiques est réalisée</w:t>
            </w:r>
            <w:r w:rsidR="002C5BF2" w:rsidRPr="006F1080">
              <w:rPr>
                <w:sz w:val="20"/>
                <w:szCs w:val="20"/>
              </w:rPr>
              <w:t>.</w:t>
            </w:r>
          </w:p>
          <w:p w:rsidR="00346D06" w:rsidRPr="006F1080" w:rsidRDefault="00346D06" w:rsidP="006F1080">
            <w:pPr>
              <w:ind w:left="1416" w:right="56"/>
              <w:jc w:val="both"/>
              <w:rPr>
                <w:sz w:val="20"/>
                <w:szCs w:val="20"/>
              </w:rPr>
            </w:pPr>
          </w:p>
          <w:p w:rsidR="00346D06" w:rsidRPr="006F1080" w:rsidRDefault="00346D06" w:rsidP="006F1080">
            <w:pPr>
              <w:ind w:left="1416" w:right="56"/>
              <w:jc w:val="both"/>
              <w:rPr>
                <w:sz w:val="20"/>
                <w:szCs w:val="20"/>
              </w:rPr>
            </w:pPr>
            <w:r w:rsidRPr="006F1080">
              <w:rPr>
                <w:sz w:val="20"/>
                <w:szCs w:val="20"/>
              </w:rPr>
              <w:t>Le pharmacien peut alors valider le traitement et, si utile, émettre un avis pharmaceutique et des conseils associés au médicament.  Ces messages sont écrits dans le DPI sur la ligne du produit concerné</w:t>
            </w:r>
            <w:r w:rsidR="009B743B" w:rsidRPr="006F1080">
              <w:rPr>
                <w:sz w:val="20"/>
                <w:szCs w:val="20"/>
              </w:rPr>
              <w:t xml:space="preserve">. </w:t>
            </w:r>
            <w:r w:rsidRPr="006F1080">
              <w:rPr>
                <w:sz w:val="20"/>
                <w:szCs w:val="20"/>
              </w:rPr>
              <w:t>Les infirmiers ont accès à l’information sur le plan de distribution des médicaments.</w:t>
            </w:r>
          </w:p>
          <w:p w:rsidR="00346D06" w:rsidRPr="006F1080" w:rsidRDefault="00346D06" w:rsidP="00346D06">
            <w:pPr>
              <w:jc w:val="both"/>
              <w:rPr>
                <w:sz w:val="20"/>
                <w:szCs w:val="20"/>
              </w:rPr>
            </w:pPr>
          </w:p>
          <w:p w:rsidR="00442C88" w:rsidRPr="002A1232" w:rsidRDefault="00442C88">
            <w:pPr>
              <w:ind w:left="1416"/>
              <w:jc w:val="both"/>
              <w:rPr>
                <w:sz w:val="20"/>
                <w:szCs w:val="20"/>
              </w:rPr>
            </w:pPr>
            <w:r w:rsidRPr="002A1232">
              <w:rPr>
                <w:b/>
                <w:sz w:val="20"/>
                <w:szCs w:val="20"/>
              </w:rPr>
              <w:t>3.4.2.</w:t>
            </w:r>
            <w:r w:rsidRPr="002A1232">
              <w:rPr>
                <w:b/>
                <w:sz w:val="20"/>
                <w:szCs w:val="20"/>
              </w:rPr>
              <w:tab/>
              <w:t>Les préparations</w:t>
            </w:r>
            <w:r w:rsidRPr="002A1232">
              <w:rPr>
                <w:sz w:val="20"/>
                <w:szCs w:val="20"/>
              </w:rPr>
              <w:t xml:space="preserve"> magistrales et hospitalières, ainsi que la préparation des doses à administrer sont réalisées selon les recommandations de bonnes pratiques de préparation.</w:t>
            </w:r>
          </w:p>
          <w:p w:rsidR="00442C88" w:rsidRPr="002A1232" w:rsidRDefault="00442C88">
            <w:pPr>
              <w:ind w:left="1416"/>
              <w:jc w:val="both"/>
              <w:rPr>
                <w:sz w:val="30"/>
                <w:szCs w:val="30"/>
              </w:rPr>
            </w:pPr>
          </w:p>
          <w:p w:rsidR="00442C88" w:rsidRPr="002A1232" w:rsidRDefault="00442C88">
            <w:pPr>
              <w:ind w:left="1416"/>
              <w:jc w:val="both"/>
              <w:rPr>
                <w:sz w:val="20"/>
                <w:szCs w:val="20"/>
              </w:rPr>
            </w:pPr>
            <w:r w:rsidRPr="002A1232">
              <w:rPr>
                <w:b/>
                <w:sz w:val="20"/>
                <w:szCs w:val="20"/>
              </w:rPr>
              <w:t>3.4.3.</w:t>
            </w:r>
            <w:r w:rsidRPr="002A1232">
              <w:rPr>
                <w:b/>
                <w:sz w:val="20"/>
                <w:szCs w:val="20"/>
              </w:rPr>
              <w:tab/>
              <w:t xml:space="preserve">La délivrance nominative : </w:t>
            </w:r>
            <w:r w:rsidRPr="002A1232">
              <w:rPr>
                <w:sz w:val="20"/>
                <w:szCs w:val="20"/>
              </w:rPr>
              <w:t xml:space="preserve">à partir des ordonnances, les médicaments sont préparés pour chaque patient selon une périodicité variable (en principe 10 jours). </w:t>
            </w:r>
          </w:p>
          <w:p w:rsidR="00442C88" w:rsidRPr="002A1232" w:rsidRDefault="00442C88">
            <w:pPr>
              <w:ind w:left="1776"/>
              <w:jc w:val="both"/>
              <w:rPr>
                <w:b/>
                <w:sz w:val="10"/>
                <w:szCs w:val="10"/>
              </w:rPr>
            </w:pPr>
          </w:p>
          <w:p w:rsidR="00442C88" w:rsidRPr="002A1232" w:rsidRDefault="00442C88">
            <w:pPr>
              <w:ind w:left="1416"/>
              <w:jc w:val="both"/>
              <w:rPr>
                <w:sz w:val="20"/>
                <w:szCs w:val="20"/>
              </w:rPr>
            </w:pPr>
            <w:r w:rsidRPr="002A1232">
              <w:rPr>
                <w:sz w:val="20"/>
                <w:szCs w:val="20"/>
              </w:rPr>
              <w:t>La traçabilité de la délivrance : la délivrance des médicaments est enregistrée et la traçabilité est assurée selon la réglementation.</w:t>
            </w:r>
          </w:p>
          <w:p w:rsidR="00442C88" w:rsidRPr="002A1232" w:rsidRDefault="00442C88">
            <w:pPr>
              <w:ind w:left="1776"/>
              <w:jc w:val="both"/>
              <w:rPr>
                <w:sz w:val="10"/>
                <w:szCs w:val="10"/>
              </w:rPr>
            </w:pPr>
          </w:p>
          <w:p w:rsidR="00442C88" w:rsidRDefault="00442C88">
            <w:pPr>
              <w:ind w:left="1416"/>
              <w:jc w:val="both"/>
              <w:rPr>
                <w:sz w:val="20"/>
                <w:szCs w:val="20"/>
              </w:rPr>
            </w:pPr>
            <w:r w:rsidRPr="002A1232">
              <w:rPr>
                <w:sz w:val="20"/>
                <w:szCs w:val="20"/>
              </w:rPr>
              <w:t>Le pharmacien assure la mise à disposition des informations et des conseils nécessaires au bon usage du médicament.</w:t>
            </w:r>
          </w:p>
          <w:p w:rsidR="004424D4" w:rsidRPr="004424D4" w:rsidRDefault="004424D4">
            <w:pPr>
              <w:ind w:left="1416"/>
              <w:jc w:val="both"/>
              <w:rPr>
                <w:sz w:val="10"/>
                <w:szCs w:val="10"/>
              </w:rPr>
            </w:pPr>
          </w:p>
          <w:p w:rsidR="00442C88" w:rsidRPr="002A1232" w:rsidRDefault="00442C88">
            <w:pPr>
              <w:ind w:left="1416"/>
              <w:jc w:val="both"/>
              <w:rPr>
                <w:sz w:val="20"/>
                <w:szCs w:val="20"/>
              </w:rPr>
            </w:pPr>
            <w:r w:rsidRPr="002A1232">
              <w:rPr>
                <w:b/>
                <w:sz w:val="20"/>
                <w:szCs w:val="20"/>
              </w:rPr>
              <w:t>3.4.4.</w:t>
            </w:r>
            <w:r w:rsidRPr="002A1232">
              <w:rPr>
                <w:b/>
                <w:sz w:val="20"/>
                <w:szCs w:val="20"/>
              </w:rPr>
              <w:tab/>
              <w:t xml:space="preserve">Le transport des médicaments : </w:t>
            </w:r>
            <w:r w:rsidRPr="002A1232">
              <w:rPr>
                <w:sz w:val="20"/>
                <w:szCs w:val="20"/>
              </w:rPr>
              <w:t>le responsable du transport des médicaments de la pharmacie aux secteurs d'activité clinique est le pharmacien. Les conditions de transport garantissent la sécurité  et l'hygiène avec un transport rapide pour les besoins urgents, les produits à faible stabilité et le respect de la chaîne du froid pour les médicaments thermosensibles,</w:t>
            </w:r>
          </w:p>
          <w:p w:rsidR="00442C88" w:rsidRPr="002A1232" w:rsidRDefault="00442C88">
            <w:pPr>
              <w:jc w:val="both"/>
              <w:rPr>
                <w:sz w:val="20"/>
                <w:szCs w:val="20"/>
              </w:rPr>
            </w:pPr>
          </w:p>
          <w:p w:rsidR="006F1080" w:rsidRPr="009B743B" w:rsidRDefault="006F1080" w:rsidP="006F1080">
            <w:pPr>
              <w:numPr>
                <w:ilvl w:val="0"/>
                <w:numId w:val="5"/>
              </w:numPr>
              <w:jc w:val="both"/>
              <w:rPr>
                <w:sz w:val="20"/>
                <w:szCs w:val="20"/>
              </w:rPr>
            </w:pPr>
            <w:r w:rsidRPr="006F1080">
              <w:rPr>
                <w:b/>
                <w:sz w:val="20"/>
                <w:szCs w:val="20"/>
              </w:rPr>
              <w:t>Une conciliation médicamenteuse</w:t>
            </w:r>
            <w:r w:rsidRPr="006F1080">
              <w:rPr>
                <w:sz w:val="20"/>
                <w:szCs w:val="20"/>
              </w:rPr>
              <w:t xml:space="preserve"> peut être réalisée afin de limiter le risque d’erreur médicamenteuse notamment les arrêts intempestifs de traitements de fonds. Le dispositif est en place depuis avril 2016 mais difficile à déployer par manque de temps pharmacien.</w:t>
            </w:r>
          </w:p>
          <w:p w:rsidR="006F1080" w:rsidRPr="006F1080" w:rsidRDefault="006F1080" w:rsidP="006F1080">
            <w:pPr>
              <w:ind w:left="360"/>
              <w:jc w:val="both"/>
              <w:rPr>
                <w:sz w:val="20"/>
                <w:szCs w:val="20"/>
              </w:rPr>
            </w:pPr>
          </w:p>
          <w:p w:rsidR="00442C88" w:rsidRPr="002A1232" w:rsidRDefault="00442C88">
            <w:pPr>
              <w:numPr>
                <w:ilvl w:val="0"/>
                <w:numId w:val="5"/>
              </w:numPr>
              <w:jc w:val="both"/>
              <w:rPr>
                <w:spacing w:val="10"/>
                <w:sz w:val="20"/>
                <w:szCs w:val="20"/>
              </w:rPr>
            </w:pPr>
            <w:r w:rsidRPr="002A1232">
              <w:rPr>
                <w:sz w:val="20"/>
                <w:szCs w:val="20"/>
              </w:rPr>
              <w:t xml:space="preserve">Il assure le </w:t>
            </w:r>
            <w:r w:rsidRPr="002A1232">
              <w:rPr>
                <w:b/>
                <w:spacing w:val="10"/>
                <w:sz w:val="20"/>
                <w:szCs w:val="20"/>
              </w:rPr>
              <w:t>suivi des conditions de détention, d'étiquetage, de conservation, de retrait des périmés</w:t>
            </w:r>
            <w:r w:rsidRPr="002A1232">
              <w:rPr>
                <w:spacing w:val="10"/>
                <w:sz w:val="20"/>
                <w:szCs w:val="20"/>
              </w:rPr>
              <w:t>.</w:t>
            </w:r>
          </w:p>
          <w:p w:rsidR="00442C88" w:rsidRPr="002A1232" w:rsidRDefault="00442C88">
            <w:pPr>
              <w:ind w:left="360"/>
              <w:jc w:val="both"/>
              <w:rPr>
                <w:spacing w:val="10"/>
                <w:sz w:val="20"/>
                <w:szCs w:val="20"/>
              </w:rPr>
            </w:pPr>
          </w:p>
          <w:p w:rsidR="00442C88" w:rsidRPr="002A1232" w:rsidRDefault="00442C88">
            <w:pPr>
              <w:numPr>
                <w:ilvl w:val="0"/>
                <w:numId w:val="5"/>
              </w:numPr>
              <w:jc w:val="both"/>
              <w:rPr>
                <w:sz w:val="20"/>
                <w:szCs w:val="20"/>
              </w:rPr>
            </w:pPr>
            <w:r w:rsidRPr="002A1232">
              <w:rPr>
                <w:spacing w:val="10"/>
                <w:sz w:val="20"/>
                <w:szCs w:val="20"/>
              </w:rPr>
              <w:t>Il assure la</w:t>
            </w:r>
            <w:r w:rsidRPr="002A1232">
              <w:rPr>
                <w:sz w:val="20"/>
                <w:szCs w:val="20"/>
              </w:rPr>
              <w:t xml:space="preserve"> </w:t>
            </w:r>
            <w:r w:rsidRPr="002A1232">
              <w:rPr>
                <w:b/>
                <w:sz w:val="20"/>
                <w:szCs w:val="20"/>
              </w:rPr>
              <w:t>traçabilité des médicaments dérivés du sang et la gestion des stupéfiants</w:t>
            </w:r>
            <w:r w:rsidRPr="002A1232">
              <w:rPr>
                <w:sz w:val="20"/>
                <w:szCs w:val="20"/>
              </w:rPr>
              <w:t xml:space="preserve">, </w:t>
            </w:r>
          </w:p>
          <w:p w:rsidR="00442C88" w:rsidRPr="002A1232" w:rsidRDefault="00442C88">
            <w:pPr>
              <w:jc w:val="both"/>
              <w:rPr>
                <w:sz w:val="20"/>
                <w:szCs w:val="20"/>
              </w:rPr>
            </w:pPr>
          </w:p>
          <w:p w:rsidR="00442C88" w:rsidRPr="002A1232" w:rsidRDefault="00442C88">
            <w:pPr>
              <w:overflowPunct w:val="0"/>
              <w:autoSpaceDE w:val="0"/>
              <w:snapToGrid w:val="0"/>
              <w:ind w:left="360"/>
              <w:jc w:val="both"/>
              <w:textAlignment w:val="baseline"/>
              <w:rPr>
                <w:b/>
                <w:bCs/>
                <w:sz w:val="20"/>
                <w:szCs w:val="20"/>
                <w:shd w:val="clear" w:color="auto" w:fill="C0C0C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GESTION DES STOCKS</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organise un inventaire annuel, des inventaires périodiques dans la pharmacie, une vérification mensuelle de la dotation de l'étage ainsi que des chariots d'urgence pour optimiser le stock et retirer les périmés si besoin.</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analyse qualitativement et quantitativement les achats et les consommations annuelles de la pharmacie notamment en ce qui concernent les antibiotiques, molécules onéreuses, solutés hydroalcooliques... et les comparent à celles de l'année précédente.</w:t>
            </w:r>
          </w:p>
          <w:p w:rsidR="00442C88" w:rsidRPr="002A1232" w:rsidRDefault="00442C88">
            <w:pPr>
              <w:jc w:val="both"/>
              <w:rPr>
                <w:sz w:val="20"/>
                <w:szCs w:val="20"/>
              </w:rPr>
            </w:pPr>
          </w:p>
          <w:p w:rsidR="00442C88" w:rsidRDefault="00DF6AF5">
            <w:pPr>
              <w:jc w:val="both"/>
              <w:rPr>
                <w:sz w:val="20"/>
                <w:szCs w:val="20"/>
              </w:rPr>
            </w:pPr>
            <w:r>
              <w:rPr>
                <w:sz w:val="20"/>
                <w:szCs w:val="20"/>
              </w:rPr>
              <w:t>Depuis</w:t>
            </w:r>
            <w:r w:rsidR="00442C88" w:rsidRPr="002A1232">
              <w:rPr>
                <w:sz w:val="20"/>
                <w:szCs w:val="20"/>
              </w:rPr>
              <w:t xml:space="preserve"> 2012, ces missions ont</w:t>
            </w:r>
            <w:r>
              <w:rPr>
                <w:sz w:val="20"/>
                <w:szCs w:val="20"/>
              </w:rPr>
              <w:t xml:space="preserve"> été</w:t>
            </w:r>
            <w:r w:rsidR="00442C88" w:rsidRPr="002A1232">
              <w:rPr>
                <w:sz w:val="20"/>
                <w:szCs w:val="20"/>
              </w:rPr>
              <w:t xml:space="preserve"> facilitées par la mise en place d’un logiciel de gestion des stocks de la PUI (HODIS).</w:t>
            </w:r>
          </w:p>
          <w:p w:rsidR="00B314C2" w:rsidRDefault="00B314C2">
            <w:pPr>
              <w:jc w:val="both"/>
              <w:rPr>
                <w:sz w:val="20"/>
                <w:szCs w:val="20"/>
              </w:rPr>
            </w:pPr>
          </w:p>
          <w:p w:rsidR="00342A92" w:rsidRPr="00B318EB" w:rsidRDefault="00342A92" w:rsidP="00342A92">
            <w:pPr>
              <w:jc w:val="both"/>
              <w:rPr>
                <w:sz w:val="20"/>
                <w:szCs w:val="20"/>
              </w:rPr>
            </w:pPr>
            <w:r>
              <w:rPr>
                <w:sz w:val="20"/>
                <w:szCs w:val="20"/>
              </w:rPr>
              <w:t xml:space="preserve"> </w:t>
            </w:r>
          </w:p>
          <w:p w:rsidR="00442C88" w:rsidRDefault="00442C88">
            <w:pPr>
              <w:jc w:val="both"/>
              <w:rPr>
                <w:sz w:val="20"/>
                <w:szCs w:val="20"/>
              </w:rPr>
            </w:pPr>
          </w:p>
          <w:p w:rsidR="00342A92" w:rsidRPr="002A1232" w:rsidRDefault="00342A92">
            <w:pPr>
              <w:jc w:val="both"/>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GESTION DE LA QUALITE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Le pharmacien participe aux réunions des différentes commissions dont il est membre : CME, COP-CGR, CICI, COVIRIS, CLIN, COMEDIMS, CAI, CLAN, CLUD</w:t>
            </w:r>
            <w:r w:rsidR="00DF6AF5">
              <w:rPr>
                <w:sz w:val="20"/>
                <w:szCs w:val="20"/>
              </w:rPr>
              <w:t xml:space="preserve"> et Comité d’éthique</w:t>
            </w:r>
            <w:r w:rsidRPr="002A1232">
              <w:rPr>
                <w:sz w:val="20"/>
                <w:szCs w:val="20"/>
              </w:rPr>
              <w:t>.</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Par le COVIRIS, il participe à la gestion et à la mise en œuvre des vigilances et plus particulièrement la pharmacovigilance et la matériovigilance. Il est référent de l'établissement en pharmacovigilance,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contribue au système qualité de l'établissement par la rédaction de procédures, la réalisation d'audits, la participation à l'analyse et à la gestion des non conformités, au respect du contrat de bon usage.</w:t>
            </w:r>
          </w:p>
          <w:p w:rsidR="00442C88" w:rsidRPr="002A1232" w:rsidRDefault="00442C88">
            <w:pPr>
              <w:jc w:val="both"/>
              <w:rPr>
                <w:sz w:val="20"/>
                <w:szCs w:val="20"/>
                <w:shd w:val="clear" w:color="auto" w:fill="FFFF00"/>
              </w:rPr>
            </w:pPr>
          </w:p>
          <w:p w:rsidR="00442C88" w:rsidRPr="002A1232" w:rsidRDefault="00442C88">
            <w:pPr>
              <w:jc w:val="both"/>
              <w:rPr>
                <w:sz w:val="20"/>
                <w:szCs w:val="20"/>
              </w:rPr>
            </w:pPr>
            <w:r w:rsidRPr="002A1232">
              <w:rPr>
                <w:sz w:val="20"/>
                <w:szCs w:val="20"/>
              </w:rPr>
              <w:t>Il est responsable du système de management de la qualité de la prise en charge médicamenteuse et s'assure à ce titre que le système de management de la qualité est défini, mis en œuvre et évalué. Il vérifie annuellement que ce système qualité demeure approprié et efficace. Par l’étude des fiches d’événement indésirable, il met en place d'éventuelles actions préventives ou correctives.</w:t>
            </w:r>
          </w:p>
          <w:p w:rsidR="00442C88" w:rsidRPr="002A1232" w:rsidRDefault="00442C88">
            <w:pPr>
              <w:jc w:val="both"/>
              <w:rPr>
                <w:sz w:val="20"/>
                <w:szCs w:val="20"/>
              </w:rPr>
            </w:pPr>
          </w:p>
          <w:p w:rsidR="00442C88" w:rsidRPr="002A1232" w:rsidRDefault="00442C88">
            <w:pPr>
              <w:jc w:val="both"/>
              <w:rPr>
                <w:sz w:val="20"/>
                <w:szCs w:val="20"/>
              </w:rPr>
            </w:pPr>
          </w:p>
          <w:p w:rsidR="00442C88" w:rsidRDefault="00442C88">
            <w:pPr>
              <w:rPr>
                <w:sz w:val="20"/>
                <w:szCs w:val="20"/>
              </w:rPr>
            </w:pPr>
            <w:r w:rsidRPr="002A1232">
              <w:rPr>
                <w:sz w:val="20"/>
                <w:szCs w:val="20"/>
              </w:rPr>
              <w:t xml:space="preserve">Par le COMEDIMS, il participe à la définition de la politique du médicament et des dispositifs médicaux. Il élabore la liste des médicaments et dispositifs médicaux dont l'utilisation est recommandée dans l'établissement ainsi que des recommandations en matière de prescription et de bon usage des médicaments et dispositifs médicaux. </w:t>
            </w:r>
          </w:p>
          <w:p w:rsidR="00342A92" w:rsidRPr="002A1232" w:rsidRDefault="00342A92">
            <w:pPr>
              <w:rPr>
                <w:sz w:val="20"/>
                <w:szCs w:val="20"/>
              </w:rPr>
            </w:pPr>
          </w:p>
          <w:p w:rsidR="00442C88" w:rsidRPr="00342A92" w:rsidRDefault="00342A92">
            <w:pPr>
              <w:pStyle w:val="Titre3"/>
              <w:spacing w:before="0" w:after="0"/>
              <w:jc w:val="both"/>
              <w:rPr>
                <w:rFonts w:ascii="Times New Roman" w:hAnsi="Times New Roman"/>
                <w:b w:val="0"/>
                <w:sz w:val="20"/>
                <w:szCs w:val="20"/>
              </w:rPr>
            </w:pPr>
            <w:r w:rsidRPr="00342A92">
              <w:rPr>
                <w:b w:val="0"/>
                <w:sz w:val="20"/>
                <w:szCs w:val="20"/>
              </w:rPr>
              <w:t xml:space="preserve">En 2019, installation du logiciel de </w:t>
            </w:r>
            <w:r w:rsidRPr="00342A92">
              <w:rPr>
                <w:rFonts w:ascii="Times New Roman" w:hAnsi="Times New Roman"/>
                <w:b w:val="0"/>
                <w:sz w:val="20"/>
                <w:szCs w:val="20"/>
              </w:rPr>
              <w:t>sérialisation des médicaments pour optimiser la sécurité médicamenteuse.</w:t>
            </w:r>
          </w:p>
          <w:p w:rsidR="00342A92" w:rsidRPr="00342A92" w:rsidRDefault="00342A92" w:rsidP="00342A92"/>
          <w:p w:rsidR="00442C88" w:rsidRPr="002A1232" w:rsidRDefault="00442C88">
            <w:pPr>
              <w:pStyle w:val="Titre4"/>
              <w:rPr>
                <w:b w:val="0"/>
                <w:bCs w:val="0"/>
                <w:sz w:val="20"/>
              </w:rPr>
            </w:pPr>
            <w:r w:rsidRPr="002A1232">
              <w:rPr>
                <w:b w:val="0"/>
                <w:bCs w:val="0"/>
                <w:sz w:val="20"/>
              </w:rPr>
              <w:t xml:space="preserve">En pratique dans l’établissement, </w:t>
            </w:r>
          </w:p>
          <w:p w:rsidR="00442C88" w:rsidRPr="002A1232" w:rsidRDefault="00442C88">
            <w:pPr>
              <w:rPr>
                <w:sz w:val="20"/>
                <w:szCs w:val="20"/>
              </w:rPr>
            </w:pPr>
          </w:p>
          <w:p w:rsidR="00442C88" w:rsidRPr="002A1232" w:rsidRDefault="00442C88">
            <w:pPr>
              <w:pStyle w:val="Titre3"/>
              <w:numPr>
                <w:ilvl w:val="0"/>
                <w:numId w:val="3"/>
              </w:numPr>
              <w:spacing w:before="0" w:after="0"/>
              <w:jc w:val="both"/>
              <w:rPr>
                <w:rFonts w:ascii="Times New Roman" w:hAnsi="Times New Roman"/>
                <w:b w:val="0"/>
                <w:sz w:val="20"/>
                <w:szCs w:val="20"/>
              </w:rPr>
            </w:pPr>
            <w:r w:rsidRPr="002A1232">
              <w:rPr>
                <w:rFonts w:ascii="Times New Roman" w:hAnsi="Times New Roman"/>
                <w:b w:val="0"/>
                <w:sz w:val="20"/>
                <w:szCs w:val="20"/>
              </w:rPr>
              <w:t>Le médecin et le pharmacien décident d’une liste de médicaments et dispositifs en stock dans la pharmacie centrale de l’établissement. Cette liste est rediscutée au moins annuellement. Autant que faire se peut les médicaments génériques sont retenus ainsi que les conditionnements unitaires</w:t>
            </w:r>
            <w:r w:rsidR="00DF6AF5">
              <w:rPr>
                <w:rFonts w:ascii="Times New Roman" w:hAnsi="Times New Roman"/>
                <w:b w:val="0"/>
                <w:sz w:val="20"/>
                <w:szCs w:val="20"/>
              </w:rPr>
              <w:t xml:space="preserve"> identifiés</w:t>
            </w:r>
            <w:r w:rsidRPr="002A1232">
              <w:rPr>
                <w:rFonts w:ascii="Times New Roman" w:hAnsi="Times New Roman"/>
                <w:b w:val="0"/>
                <w:sz w:val="20"/>
                <w:szCs w:val="20"/>
              </w:rPr>
              <w:t xml:space="preserve"> quand ils existent.</w:t>
            </w:r>
          </w:p>
          <w:p w:rsidR="00442C88" w:rsidRPr="002A1232" w:rsidRDefault="00442C88">
            <w:pPr>
              <w:ind w:left="4677"/>
              <w:rPr>
                <w:sz w:val="20"/>
                <w:szCs w:val="20"/>
              </w:rPr>
            </w:pPr>
          </w:p>
          <w:p w:rsidR="00442C88" w:rsidRPr="002A1232" w:rsidRDefault="00442C88">
            <w:pPr>
              <w:numPr>
                <w:ilvl w:val="0"/>
                <w:numId w:val="3"/>
              </w:numPr>
              <w:jc w:val="both"/>
              <w:rPr>
                <w:sz w:val="20"/>
                <w:szCs w:val="20"/>
              </w:rPr>
            </w:pPr>
            <w:r w:rsidRPr="002A1232">
              <w:rPr>
                <w:sz w:val="20"/>
                <w:szCs w:val="20"/>
              </w:rPr>
              <w:t>Le médecin et le pharmacien élaborent le listing des familles d’antibiotiques disponibles dans la structure en veillant à ce que certains antibiotiques, notamment hospitaliers, soient préservés. Cette liste est régulièrement réactualisée.</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Le médecin et le pharmacien élaborent une liste de médicaments disponibles en dotation au premier étage afin que l’infirmière puisse faire face à la plupart des prescriptions médicales hors heures d’ouverture de la pharmacie. Cette liste est régulièrement réactualisée en fonction des situations cliniques rencontrées.</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 xml:space="preserve">Le médecin et le pharmacien </w:t>
            </w:r>
            <w:r w:rsidR="00DF6AF5">
              <w:rPr>
                <w:sz w:val="20"/>
                <w:szCs w:val="20"/>
              </w:rPr>
              <w:t>élabor</w:t>
            </w:r>
            <w:r w:rsidR="00CC12C6">
              <w:rPr>
                <w:sz w:val="20"/>
                <w:szCs w:val="20"/>
              </w:rPr>
              <w:t>e</w:t>
            </w:r>
            <w:r w:rsidR="00A27A96">
              <w:rPr>
                <w:sz w:val="20"/>
                <w:szCs w:val="20"/>
              </w:rPr>
              <w:t>nt</w:t>
            </w:r>
            <w:r w:rsidRPr="002A1232">
              <w:rPr>
                <w:sz w:val="20"/>
                <w:szCs w:val="20"/>
              </w:rPr>
              <w:t xml:space="preserve"> une liste de médicaments et dispositifs disponibles dans les chariots d’urgence des étages de soins. Cette liste </w:t>
            </w:r>
            <w:r w:rsidR="00CC12C6">
              <w:rPr>
                <w:sz w:val="20"/>
                <w:szCs w:val="20"/>
              </w:rPr>
              <w:t>est</w:t>
            </w:r>
            <w:r w:rsidRPr="002A1232">
              <w:rPr>
                <w:sz w:val="20"/>
                <w:szCs w:val="20"/>
              </w:rPr>
              <w:t xml:space="preserve"> régulièrement réactualisée en fonction des situations cliniques rencontrées.</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 xml:space="preserve">Le médecin et le pharmacien avec l’équipe soignante rédigent une procédure sur le circuit des médicaments et </w:t>
            </w:r>
            <w:r w:rsidR="00CC12C6">
              <w:rPr>
                <w:sz w:val="20"/>
                <w:szCs w:val="20"/>
              </w:rPr>
              <w:t xml:space="preserve">des </w:t>
            </w:r>
            <w:r w:rsidRPr="002A1232">
              <w:rPr>
                <w:sz w:val="20"/>
                <w:szCs w:val="20"/>
              </w:rPr>
              <w:t>dispositifs médicaux. Cette procédure devra faire l’objet d’une évaluation régulière avec, le cas échéant, des actions correctrices d’amélioration.</w:t>
            </w:r>
          </w:p>
          <w:p w:rsidR="00442C88" w:rsidRPr="002A1232" w:rsidRDefault="00442C88">
            <w:pPr>
              <w:jc w:val="both"/>
              <w:rPr>
                <w:sz w:val="20"/>
                <w:szCs w:val="20"/>
              </w:rPr>
            </w:pPr>
          </w:p>
          <w:p w:rsidR="00442C88" w:rsidRPr="002A1232" w:rsidRDefault="00442C88">
            <w:pPr>
              <w:pStyle w:val="Titre3"/>
              <w:snapToGrid w:val="0"/>
              <w:spacing w:before="0" w:after="0"/>
              <w:jc w:val="both"/>
              <w:rPr>
                <w:rFonts w:ascii="Times New Roman" w:hAnsi="Times New Roman"/>
                <w:b w:val="0"/>
                <w:bCs w:val="0"/>
                <w:sz w:val="20"/>
                <w:szCs w:val="20"/>
              </w:rPr>
            </w:pPr>
            <w:r w:rsidRPr="002A1232">
              <w:rPr>
                <w:rFonts w:ascii="Times New Roman" w:hAnsi="Times New Roman"/>
                <w:b w:val="0"/>
                <w:bCs w:val="0"/>
                <w:sz w:val="20"/>
                <w:szCs w:val="20"/>
              </w:rPr>
              <w:t>Il participe avec le médecin au Comité des Anti-Infectieux (CAI)</w:t>
            </w:r>
            <w:r w:rsidR="00F50B75">
              <w:rPr>
                <w:rFonts w:ascii="Times New Roman" w:hAnsi="Times New Roman"/>
                <w:b w:val="0"/>
                <w:bCs w:val="0"/>
                <w:sz w:val="20"/>
                <w:szCs w:val="20"/>
              </w:rPr>
              <w:t xml:space="preserve"> </w:t>
            </w:r>
            <w:r w:rsidRPr="002A1232">
              <w:rPr>
                <w:rFonts w:ascii="Times New Roman" w:hAnsi="Times New Roman"/>
                <w:b w:val="0"/>
                <w:bCs w:val="0"/>
                <w:sz w:val="20"/>
                <w:szCs w:val="20"/>
              </w:rPr>
              <w:t xml:space="preserve">dont les objectifs et les enjeux sont avant tout garantir du bon usage des anti-infectieux (antibiotiques, antiviraux, antifongiques…) afin de limiter le risque d’émergence de résistance bactériennes, virales ou fongiques. </w:t>
            </w:r>
          </w:p>
          <w:p w:rsidR="00442C88" w:rsidRPr="002A1232" w:rsidRDefault="00442C88">
            <w:pPr>
              <w:rPr>
                <w:sz w:val="20"/>
                <w:szCs w:val="20"/>
              </w:rPr>
            </w:pPr>
          </w:p>
          <w:p w:rsidR="00442C88" w:rsidRPr="002A1232" w:rsidRDefault="00442C88">
            <w:pPr>
              <w:pStyle w:val="Titre3"/>
              <w:spacing w:before="0" w:after="0"/>
              <w:jc w:val="both"/>
              <w:rPr>
                <w:sz w:val="20"/>
                <w:szCs w:val="20"/>
                <w:shd w:val="clear" w:color="auto" w:fill="FFFF00"/>
              </w:rPr>
            </w:pPr>
          </w:p>
          <w:p w:rsidR="00442C88" w:rsidRPr="002A1232" w:rsidRDefault="00442C88">
            <w:pPr>
              <w:pStyle w:val="Titre3"/>
              <w:spacing w:before="0" w:after="0"/>
              <w:jc w:val="both"/>
              <w:rPr>
                <w:rFonts w:ascii="Times New Roman" w:hAnsi="Times New Roman"/>
                <w:b w:val="0"/>
                <w:bCs w:val="0"/>
                <w:sz w:val="20"/>
                <w:szCs w:val="20"/>
              </w:rPr>
            </w:pPr>
            <w:r w:rsidRPr="002A1232">
              <w:rPr>
                <w:rFonts w:ascii="Times New Roman" w:hAnsi="Times New Roman"/>
                <w:b w:val="0"/>
                <w:bCs w:val="0"/>
                <w:sz w:val="20"/>
                <w:szCs w:val="20"/>
              </w:rPr>
              <w:t>En pratique dans l’établissement les principales missions sont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de recommandations sur la bonne utilisation des antibiotiques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 xml:space="preserve">Le référencement des anti-infectieux avec la création d’une liste de molécules protégées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d’un guide pratique d’antibiothérapie</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d’un guide pratique sur les antiseptiques et désinfectants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 xml:space="preserve">L’évaluation transversale des antibiothérapies en cours et la réalisation d’audits des pratiques en matière d’antibiothérapies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déclenchement de l’isolement septique</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suivi de la consommation des antibiotiques, antiviraux et antifongiques.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suivi de la consommation des solutions hydro-alcooliques</w:t>
            </w:r>
          </w:p>
          <w:p w:rsidR="00442C88" w:rsidRPr="002A1232" w:rsidRDefault="00442C88">
            <w:pPr>
              <w:jc w:val="both"/>
              <w:rPr>
                <w:sz w:val="20"/>
                <w:szCs w:val="20"/>
              </w:rPr>
            </w:pP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aux cessions de formation des IDE et AS</w:t>
            </w:r>
            <w:r w:rsidR="00B86DCD">
              <w:rPr>
                <w:sz w:val="20"/>
                <w:szCs w:val="20"/>
              </w:rPr>
              <w:t xml:space="preserve"> organisées par l'infirmière hygiéniste, cadre de santé</w:t>
            </w:r>
            <w:r w:rsidRPr="002A1232">
              <w:rPr>
                <w:sz w:val="20"/>
                <w:szCs w:val="20"/>
              </w:rPr>
              <w:t xml:space="preserve"> pour tout ce qui concerne le circuit du médicament et la gestion de la qualité de la prise en charge médicamenteuse</w:t>
            </w:r>
            <w:r w:rsidR="00C0694B">
              <w:rPr>
                <w:sz w:val="20"/>
                <w:szCs w:val="20"/>
              </w:rPr>
              <w:t>.</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répond aux diverses enquêtes des autorités de tutelle et du contrat de bon usage.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prépare et organise le bon déroulement des contrôles et inspections de la pharmacie et visites de certification par les experts-visiteurs de la Haute Autorité de Santé,</w:t>
            </w:r>
          </w:p>
          <w:p w:rsidR="00442C88" w:rsidRPr="002A1232" w:rsidRDefault="00442C88">
            <w:pPr>
              <w:jc w:val="both"/>
              <w:rPr>
                <w:sz w:val="20"/>
                <w:szCs w:val="20"/>
              </w:rPr>
            </w:pPr>
          </w:p>
          <w:p w:rsidR="00F846DC" w:rsidRDefault="00CC12C6">
            <w:pPr>
              <w:jc w:val="both"/>
              <w:rPr>
                <w:sz w:val="20"/>
                <w:szCs w:val="20"/>
              </w:rPr>
            </w:pPr>
            <w:r w:rsidRPr="006F1080">
              <w:rPr>
                <w:sz w:val="20"/>
                <w:szCs w:val="20"/>
              </w:rPr>
              <w:t>Depuis 2017 avec le médecin, il participe</w:t>
            </w:r>
            <w:r w:rsidR="004757C2" w:rsidRPr="006F1080">
              <w:rPr>
                <w:sz w:val="20"/>
                <w:szCs w:val="20"/>
              </w:rPr>
              <w:t xml:space="preserve"> à la réalisation des objectifs fixés à l’établissement par l’ARS dans le cadre du </w:t>
            </w:r>
            <w:r w:rsidRPr="006F1080">
              <w:rPr>
                <w:sz w:val="20"/>
                <w:szCs w:val="20"/>
              </w:rPr>
              <w:t>CAQES</w:t>
            </w:r>
            <w:r w:rsidR="004757C2" w:rsidRPr="006F1080">
              <w:rPr>
                <w:sz w:val="20"/>
                <w:szCs w:val="20"/>
              </w:rPr>
              <w:t xml:space="preserve"> (Contrat d’Amélioration de la Qualité et de l’Efficience des soins)</w:t>
            </w:r>
            <w:r w:rsidR="00C0694B" w:rsidRPr="006F1080">
              <w:rPr>
                <w:sz w:val="20"/>
                <w:szCs w:val="20"/>
              </w:rPr>
              <w:t xml:space="preserve"> par la mise en place de plans d’actions</w:t>
            </w:r>
            <w:r w:rsidR="004757C2" w:rsidRPr="006F1080">
              <w:rPr>
                <w:sz w:val="20"/>
                <w:szCs w:val="20"/>
              </w:rPr>
              <w:t xml:space="preserve">. Il participe à la </w:t>
            </w:r>
            <w:r w:rsidR="00C0694B" w:rsidRPr="006F1080">
              <w:rPr>
                <w:sz w:val="20"/>
                <w:szCs w:val="20"/>
              </w:rPr>
              <w:t>production</w:t>
            </w:r>
            <w:r w:rsidR="004757C2" w:rsidRPr="006F1080">
              <w:rPr>
                <w:sz w:val="20"/>
                <w:szCs w:val="20"/>
              </w:rPr>
              <w:t xml:space="preserve"> du rapport annuel d’autoévaluation du volet obligatoire à partir de la grille d’évaluation qui répertorie tous les indicateurs nationaux et régionaux</w:t>
            </w:r>
            <w:r w:rsidR="00C0694B" w:rsidRPr="006F1080">
              <w:rPr>
                <w:sz w:val="20"/>
                <w:szCs w:val="20"/>
              </w:rPr>
              <w:t>.</w:t>
            </w:r>
          </w:p>
          <w:p w:rsidR="008A5559" w:rsidRDefault="008A5559">
            <w:pPr>
              <w:jc w:val="both"/>
              <w:rPr>
                <w:sz w:val="20"/>
                <w:szCs w:val="20"/>
              </w:rPr>
            </w:pPr>
          </w:p>
          <w:p w:rsidR="00342A92" w:rsidRDefault="00342A92" w:rsidP="00342A92">
            <w:pPr>
              <w:jc w:val="both"/>
              <w:rPr>
                <w:sz w:val="20"/>
                <w:szCs w:val="20"/>
              </w:rPr>
            </w:pPr>
            <w:r w:rsidRPr="00B318EB">
              <w:rPr>
                <w:sz w:val="20"/>
                <w:szCs w:val="20"/>
              </w:rPr>
              <w:t>Le logiciel « HM Sérialisation » et les outils (PC et douchette) pour la sérialisation ont été installés à la PUI le 16/10/2019 à l’issu</w:t>
            </w:r>
            <w:r w:rsidR="00B86DCD">
              <w:rPr>
                <w:sz w:val="20"/>
                <w:szCs w:val="20"/>
              </w:rPr>
              <w:t>e</w:t>
            </w:r>
            <w:r w:rsidRPr="00B318EB">
              <w:rPr>
                <w:sz w:val="20"/>
                <w:szCs w:val="20"/>
              </w:rPr>
              <w:t xml:space="preserve"> d’une formation sur site.</w:t>
            </w:r>
            <w:r>
              <w:rPr>
                <w:sz w:val="20"/>
                <w:szCs w:val="20"/>
              </w:rPr>
              <w:t xml:space="preserve"> </w:t>
            </w:r>
            <w:r w:rsidRPr="00B318EB">
              <w:rPr>
                <w:sz w:val="20"/>
                <w:szCs w:val="20"/>
              </w:rPr>
              <w:t>Le pharmacien et l’aide préparateur ont chacun leur code d’accès au site France MVO.</w:t>
            </w:r>
            <w:r>
              <w:rPr>
                <w:sz w:val="20"/>
                <w:szCs w:val="20"/>
              </w:rPr>
              <w:t xml:space="preserve"> </w:t>
            </w:r>
          </w:p>
          <w:p w:rsidR="00342A92" w:rsidRPr="00B318EB" w:rsidRDefault="00342A92" w:rsidP="00342A92">
            <w:pPr>
              <w:jc w:val="both"/>
              <w:rPr>
                <w:sz w:val="20"/>
                <w:szCs w:val="20"/>
              </w:rPr>
            </w:pPr>
            <w:r w:rsidRPr="00B318EB">
              <w:rPr>
                <w:sz w:val="20"/>
                <w:szCs w:val="20"/>
              </w:rPr>
              <w:t>Le dispositif est opérationnel.</w:t>
            </w:r>
          </w:p>
          <w:p w:rsidR="00342A92" w:rsidRPr="00B318EB" w:rsidRDefault="00342A92" w:rsidP="00342A92">
            <w:pPr>
              <w:jc w:val="both"/>
              <w:rPr>
                <w:sz w:val="20"/>
                <w:szCs w:val="20"/>
              </w:rPr>
            </w:pPr>
          </w:p>
          <w:p w:rsidR="00442C88" w:rsidRPr="002A1232" w:rsidRDefault="00442C88">
            <w:pPr>
              <w:jc w:val="both"/>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rPr>
            </w:pPr>
            <w:r w:rsidRPr="002A1232">
              <w:rPr>
                <w:b/>
                <w:bCs/>
                <w:sz w:val="20"/>
                <w:szCs w:val="20"/>
              </w:rPr>
              <w:t>SYSTEME DOCUMENTAIRE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à la rédaction et à la vérification du Manuel Qualité ou de tout document concernant la qualité.</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à la rédaction de procédures concernant les activités de la PUI, les modifie si besoin, les diffuse et les archive.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assure la gestion de la documentation.</w:t>
            </w:r>
          </w:p>
          <w:p w:rsidR="00442C88" w:rsidRPr="002A1232" w:rsidRDefault="00442C88">
            <w:pPr>
              <w:jc w:val="both"/>
              <w:rPr>
                <w:sz w:val="20"/>
                <w:szCs w:val="20"/>
              </w:rPr>
            </w:pPr>
          </w:p>
          <w:p w:rsidR="00442C88" w:rsidRPr="002A1232" w:rsidRDefault="00442C88" w:rsidP="00F846DC">
            <w:pPr>
              <w:jc w:val="both"/>
              <w:rPr>
                <w:sz w:val="20"/>
                <w:szCs w:val="20"/>
              </w:rPr>
            </w:pPr>
            <w:r w:rsidRPr="002A1232">
              <w:rPr>
                <w:sz w:val="20"/>
                <w:szCs w:val="20"/>
              </w:rPr>
              <w:t xml:space="preserve">Il rédige des avis pharmaceutiques en réponse à toute demande de renseignement de l'équipe médicale ainsi que des notes d'information  de la pharmacie. </w:t>
            </w:r>
          </w:p>
          <w:p w:rsidR="00F846DC" w:rsidRPr="002A1232" w:rsidRDefault="00F846DC" w:rsidP="00F846DC">
            <w:pPr>
              <w:jc w:val="both"/>
              <w:rPr>
                <w:sz w:val="20"/>
                <w:szCs w:val="20"/>
              </w:rPr>
            </w:pPr>
          </w:p>
          <w:p w:rsidR="00F846DC" w:rsidRPr="002A1232" w:rsidRDefault="00F846DC" w:rsidP="00CC12C6">
            <w:pPr>
              <w:jc w:val="both"/>
              <w:rPr>
                <w:sz w:val="20"/>
                <w:szCs w:val="20"/>
              </w:rPr>
            </w:pPr>
          </w:p>
        </w:tc>
      </w:tr>
    </w:tbl>
    <w:p w:rsidR="00442C88" w:rsidRPr="002A1232" w:rsidRDefault="00442C88">
      <w:pPr>
        <w:pageBreakBefore/>
        <w:rPr>
          <w:b/>
          <w:bCs/>
          <w:sz w:val="2"/>
          <w:szCs w:val="2"/>
        </w:rPr>
      </w:pPr>
    </w:p>
    <w:tbl>
      <w:tblPr>
        <w:tblW w:w="0" w:type="auto"/>
        <w:tblInd w:w="-35" w:type="dxa"/>
        <w:tblLayout w:type="fixed"/>
        <w:tblLook w:val="0000" w:firstRow="0" w:lastRow="0" w:firstColumn="0" w:lastColumn="0" w:noHBand="0" w:noVBand="0"/>
      </w:tblPr>
      <w:tblGrid>
        <w:gridCol w:w="1951"/>
        <w:gridCol w:w="9142"/>
      </w:tblGrid>
      <w:tr w:rsidR="00442C88" w:rsidRPr="002A1232" w:rsidTr="00DE771B">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VI – LES COMPETENCES</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Techniques</w:t>
            </w:r>
          </w:p>
          <w:p w:rsidR="00442C88" w:rsidRPr="002A1232"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 xml:space="preserve">Aptitude à maîtriser divers logiciels informatiques : </w:t>
            </w:r>
            <w:r w:rsidRPr="002A1232">
              <w:rPr>
                <w:caps/>
                <w:sz w:val="20"/>
                <w:szCs w:val="20"/>
              </w:rPr>
              <w:t>Word, Excel, Access,</w:t>
            </w:r>
            <w:r w:rsidRPr="002A1232">
              <w:rPr>
                <w:sz w:val="20"/>
                <w:szCs w:val="20"/>
              </w:rPr>
              <w:t xml:space="preserve"> ARCADIS,  HODIS, DISPENS.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Maîtrise de la gestion des stocks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Engagement dans la démarche d'amélioration continue du système qualité</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Relationnelles</w:t>
            </w:r>
          </w:p>
          <w:p w:rsidR="00442C88" w:rsidRPr="002A1232"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 xml:space="preserve">Aptitudes relationnelles et sens de la négociation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Maintenir un niveau de vigilance intense et prolongé.</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Savoir gérer une équipe et éventuellement les conflits.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Respecter la confidentialité des dossiers.</w:t>
            </w:r>
          </w:p>
          <w:p w:rsidR="00442C88" w:rsidRPr="002A1232" w:rsidRDefault="00442C88">
            <w:pPr>
              <w:overflowPunct w:val="0"/>
              <w:autoSpaceDE w:val="0"/>
              <w:ind w:left="360"/>
              <w:jc w:val="both"/>
              <w:textAlignment w:val="baseline"/>
              <w:rPr>
                <w:sz w:val="20"/>
                <w:szCs w:val="20"/>
              </w:rPr>
            </w:pP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Organisationnelles</w:t>
            </w:r>
          </w:p>
          <w:p w:rsidR="00442C88" w:rsidRPr="002A1232" w:rsidRDefault="00442C88">
            <w:pPr>
              <w:jc w:val="center"/>
              <w:rPr>
                <w:b/>
                <w:i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Sens de la communication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Travailler en équipe.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Mettre en place une action de prévention et d’éducation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Organiser des formations pour les IDE et AS.</w:t>
            </w:r>
          </w:p>
          <w:p w:rsidR="00442C88" w:rsidRPr="002A1232" w:rsidRDefault="00442C88">
            <w:pPr>
              <w:overflowPunct w:val="0"/>
              <w:autoSpaceDE w:val="0"/>
              <w:jc w:val="both"/>
              <w:textAlignment w:val="baseline"/>
              <w:rPr>
                <w:sz w:val="20"/>
                <w:szCs w:val="20"/>
              </w:rPr>
            </w:pP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Associées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Utiliser des outils, des méthodes pédagogiques.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Exécuter des tâches administratives diverses.</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 xml:space="preserve">Transversales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Organisation et méthode, esprit de synthèse</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Rigueur de gestion et recherche d'économies</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Connaissance de la gestion des risques</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Être attentif et précis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Savoir s’adapter à une situation.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Avoir un esprit d’initiative.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Prendre des décisions rapides et efficaces.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Avoir de la conscience professionnelle.</w:t>
            </w:r>
          </w:p>
        </w:tc>
      </w:tr>
    </w:tbl>
    <w:p w:rsidR="00442C88" w:rsidRDefault="00442C88"/>
    <w:p w:rsidR="004D535B" w:rsidRPr="002A1232" w:rsidRDefault="004D535B"/>
    <w:tbl>
      <w:tblPr>
        <w:tblW w:w="11093" w:type="dxa"/>
        <w:tblInd w:w="-35" w:type="dxa"/>
        <w:tblLayout w:type="fixed"/>
        <w:tblLook w:val="0000" w:firstRow="0" w:lastRow="0" w:firstColumn="0" w:lastColumn="0" w:noHBand="0" w:noVBand="0"/>
      </w:tblPr>
      <w:tblGrid>
        <w:gridCol w:w="11093"/>
      </w:tblGrid>
      <w:tr w:rsidR="00442C88" w:rsidRPr="002A1232" w:rsidTr="00DE771B">
        <w:trPr>
          <w:trHeight w:val="340"/>
        </w:trPr>
        <w:tc>
          <w:tcPr>
            <w:tcW w:w="11093" w:type="dxa"/>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VII - Responsabilités</w:t>
            </w:r>
          </w:p>
        </w:tc>
      </w:tr>
      <w:tr w:rsidR="00442C88" w:rsidTr="004D535B">
        <w:trPr>
          <w:trHeight w:val="723"/>
        </w:trPr>
        <w:tc>
          <w:tcPr>
            <w:tcW w:w="1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Le pharmacien gérant de la PUI est responsable des activités autorisées de la PUI et le personnel attaché à la PUI exerce ses fonctions sous l'autorité technique du pharmacien (article R. 5126-23 du CSP).</w:t>
            </w:r>
          </w:p>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L'exercice personnel auquel est tenu le pharmacien consiste pour celui-ci à exécuter lui-même les actes professionnels ou à en surveiller attentivement l’exécution s'il ne les accomplit pas lui-même (article L.4241-1)</w:t>
            </w:r>
          </w:p>
          <w:p w:rsidR="00442C88" w:rsidRPr="002A1232" w:rsidRDefault="00442C88">
            <w:pPr>
              <w:pStyle w:val="Corpsdetexte"/>
              <w:snapToGrid w:val="0"/>
              <w:rPr>
                <w:bCs/>
                <w:sz w:val="20"/>
              </w:rPr>
            </w:pPr>
            <w:r w:rsidRPr="002A1232">
              <w:rPr>
                <w:bCs/>
                <w:sz w:val="20"/>
              </w:rPr>
              <w:t>En l'occurrence, l'aide préparateur exerce ses fonctions sous la responsabilité et le contrôle effectif du pharmacien et pendant les heures d'ouverture de la PUI soit pendant les heures de présence du pharmacien ou de son remplaçant.</w:t>
            </w:r>
          </w:p>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 xml:space="preserve">Personne n'est autorisé à entrer dans la PUI en l'absence du pharmacien gérant ou de son remplaçant.    </w:t>
            </w:r>
          </w:p>
          <w:p w:rsidR="00442C88" w:rsidRPr="002A1232" w:rsidRDefault="00442C88">
            <w:pPr>
              <w:pStyle w:val="Corpsdetexte"/>
              <w:snapToGrid w:val="0"/>
              <w:rPr>
                <w:bCs/>
                <w:sz w:val="20"/>
              </w:rPr>
            </w:pPr>
          </w:p>
          <w:p w:rsidR="00442C88" w:rsidRDefault="00442C88">
            <w:pPr>
              <w:pStyle w:val="Corpsdetexte"/>
              <w:rPr>
                <w:bCs/>
                <w:sz w:val="20"/>
              </w:rPr>
            </w:pPr>
            <w:r w:rsidRPr="002A1232">
              <w:rPr>
                <w:bCs/>
                <w:sz w:val="20"/>
              </w:rPr>
              <w:t>Le pharmacien est tenu au secret professionnel.</w:t>
            </w:r>
          </w:p>
          <w:p w:rsidR="00442C88" w:rsidRDefault="00442C88">
            <w:pPr>
              <w:pStyle w:val="Corpsdetexte"/>
              <w:rPr>
                <w:bCs/>
                <w:sz w:val="20"/>
              </w:rPr>
            </w:pPr>
          </w:p>
          <w:p w:rsidR="00442C88" w:rsidRDefault="00442C88">
            <w:pPr>
              <w:pStyle w:val="Corpsdetexte"/>
              <w:rPr>
                <w:sz w:val="20"/>
              </w:rPr>
            </w:pPr>
          </w:p>
        </w:tc>
      </w:tr>
    </w:tbl>
    <w:p w:rsidR="00442C88" w:rsidRDefault="00442C88">
      <w:pPr>
        <w:pStyle w:val="Corpsdetexte"/>
        <w:rPr>
          <w:b/>
          <w:bCs/>
          <w:sz w:val="22"/>
          <w:szCs w:val="22"/>
        </w:rPr>
      </w:pPr>
    </w:p>
    <w:p w:rsidR="004D535B" w:rsidRDefault="004D535B">
      <w:pPr>
        <w:pStyle w:val="Corpsdetexte"/>
        <w:rPr>
          <w:b/>
          <w:bCs/>
          <w:sz w:val="22"/>
          <w:szCs w:val="22"/>
        </w:rPr>
      </w:pPr>
    </w:p>
    <w:p w:rsidR="004D535B" w:rsidRDefault="004D535B">
      <w:pPr>
        <w:pStyle w:val="Corpsdetexte"/>
        <w:rPr>
          <w:b/>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74"/>
        <w:gridCol w:w="3675"/>
      </w:tblGrid>
      <w:tr w:rsidR="004D535B" w:rsidRPr="00E223BF" w:rsidTr="00DE771B">
        <w:trPr>
          <w:trHeight w:val="454"/>
        </w:trPr>
        <w:tc>
          <w:tcPr>
            <w:tcW w:w="3674"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Activités</w:t>
            </w:r>
          </w:p>
        </w:tc>
        <w:tc>
          <w:tcPr>
            <w:tcW w:w="3674"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Risques</w:t>
            </w:r>
          </w:p>
        </w:tc>
        <w:tc>
          <w:tcPr>
            <w:tcW w:w="3675"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Mesures de Prévention</w:t>
            </w: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Ma</w:t>
            </w:r>
            <w:r>
              <w:rPr>
                <w:sz w:val="22"/>
                <w:szCs w:val="22"/>
              </w:rPr>
              <w:t>nutention de colis.</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 xml:space="preserve">Troubles </w:t>
            </w:r>
            <w:r w:rsidR="004424D4" w:rsidRPr="00E223BF">
              <w:rPr>
                <w:sz w:val="22"/>
                <w:szCs w:val="22"/>
              </w:rPr>
              <w:t>musculosquelettiques</w:t>
            </w:r>
            <w:r>
              <w:rPr>
                <w:sz w:val="22"/>
                <w:szCs w:val="22"/>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Default="004D535B" w:rsidP="0075217E">
            <w:pPr>
              <w:overflowPunct w:val="0"/>
              <w:autoSpaceDE w:val="0"/>
              <w:autoSpaceDN w:val="0"/>
              <w:adjustRightInd w:val="0"/>
              <w:textAlignment w:val="baseline"/>
              <w:rPr>
                <w:sz w:val="22"/>
                <w:szCs w:val="22"/>
              </w:rPr>
            </w:pPr>
          </w:p>
          <w:p w:rsidR="004D535B" w:rsidRPr="00E223BF" w:rsidRDefault="004D535B" w:rsidP="0075217E">
            <w:pPr>
              <w:overflowPunct w:val="0"/>
              <w:autoSpaceDE w:val="0"/>
              <w:autoSpaceDN w:val="0"/>
              <w:adjustRightInd w:val="0"/>
              <w:textAlignment w:val="baseline"/>
              <w:rPr>
                <w:sz w:val="22"/>
                <w:szCs w:val="22"/>
              </w:rPr>
            </w:pPr>
            <w:r>
              <w:rPr>
                <w:sz w:val="22"/>
                <w:szCs w:val="22"/>
              </w:rPr>
              <w:t>Gestes et postures adaptées</w:t>
            </w:r>
          </w:p>
          <w:p w:rsidR="004D535B" w:rsidRPr="00E223BF" w:rsidRDefault="004D535B" w:rsidP="0075217E">
            <w:pPr>
              <w:overflowPunct w:val="0"/>
              <w:autoSpaceDE w:val="0"/>
              <w:autoSpaceDN w:val="0"/>
              <w:adjustRightInd w:val="0"/>
              <w:textAlignment w:val="baseline"/>
              <w:rPr>
                <w:sz w:val="22"/>
                <w:szCs w:val="22"/>
              </w:rPr>
            </w:pP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Contact avec des produits médicamenteux</w:t>
            </w:r>
          </w:p>
        </w:tc>
        <w:tc>
          <w:tcPr>
            <w:tcW w:w="3674" w:type="dxa"/>
            <w:tcBorders>
              <w:left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Risques d’intoxication, d’inhalation</w:t>
            </w:r>
          </w:p>
        </w:tc>
        <w:tc>
          <w:tcPr>
            <w:tcW w:w="3675" w:type="dxa"/>
            <w:tcBorders>
              <w:left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p>
          <w:p w:rsidR="004D535B" w:rsidRDefault="004D535B" w:rsidP="0075217E">
            <w:pPr>
              <w:overflowPunct w:val="0"/>
              <w:autoSpaceDE w:val="0"/>
              <w:autoSpaceDN w:val="0"/>
              <w:adjustRightInd w:val="0"/>
              <w:jc w:val="both"/>
              <w:textAlignment w:val="baseline"/>
              <w:rPr>
                <w:sz w:val="22"/>
                <w:szCs w:val="22"/>
              </w:rPr>
            </w:pPr>
            <w:r w:rsidRPr="00E223BF">
              <w:rPr>
                <w:sz w:val="22"/>
                <w:szCs w:val="22"/>
              </w:rPr>
              <w:t xml:space="preserve">Matériels sécurisés : </w:t>
            </w:r>
            <w:r>
              <w:rPr>
                <w:sz w:val="22"/>
                <w:szCs w:val="22"/>
              </w:rPr>
              <w:t>gants, masques</w:t>
            </w:r>
          </w:p>
          <w:p w:rsidR="004D535B" w:rsidRPr="00E223BF" w:rsidRDefault="004D535B" w:rsidP="0075217E">
            <w:pPr>
              <w:overflowPunct w:val="0"/>
              <w:autoSpaceDE w:val="0"/>
              <w:autoSpaceDN w:val="0"/>
              <w:adjustRightInd w:val="0"/>
              <w:textAlignment w:val="baseline"/>
              <w:rPr>
                <w:sz w:val="22"/>
                <w:szCs w:val="22"/>
              </w:rPr>
            </w:pP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Travail en équipe</w:t>
            </w:r>
            <w:r>
              <w:rPr>
                <w:sz w:val="22"/>
                <w:szCs w:val="22"/>
              </w:rPr>
              <w:t>.</w:t>
            </w:r>
          </w:p>
        </w:tc>
        <w:tc>
          <w:tcPr>
            <w:tcW w:w="3674" w:type="dxa"/>
            <w:tcBorders>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Conflits entre collègues</w:t>
            </w:r>
            <w:r>
              <w:rPr>
                <w:sz w:val="22"/>
                <w:szCs w:val="22"/>
              </w:rPr>
              <w:t>.</w:t>
            </w:r>
          </w:p>
        </w:tc>
        <w:tc>
          <w:tcPr>
            <w:tcW w:w="3675" w:type="dxa"/>
            <w:tcBorders>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Formation « travail en équipe »</w:t>
            </w:r>
            <w:r>
              <w:rPr>
                <w:sz w:val="22"/>
                <w:szCs w:val="22"/>
              </w:rPr>
              <w:t>.</w:t>
            </w:r>
            <w:r w:rsidRPr="00E223BF">
              <w:rPr>
                <w:sz w:val="22"/>
                <w:szCs w:val="22"/>
              </w:rPr>
              <w:t xml:space="preserve"> </w:t>
            </w:r>
          </w:p>
        </w:tc>
      </w:tr>
    </w:tbl>
    <w:p w:rsidR="00442C88" w:rsidRDefault="00442C88" w:rsidP="004D535B"/>
    <w:sectPr w:rsidR="00442C88" w:rsidSect="00175E9E">
      <w:footerReference w:type="default" r:id="rId7"/>
      <w:pgSz w:w="11906" w:h="16838"/>
      <w:pgMar w:top="567" w:right="567" w:bottom="765"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70" w:rsidRDefault="009D7E70">
      <w:r>
        <w:separator/>
      </w:r>
    </w:p>
  </w:endnote>
  <w:endnote w:type="continuationSeparator" w:id="0">
    <w:p w:rsidR="009D7E70" w:rsidRDefault="009D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88" w:rsidRDefault="00EF70C3">
    <w:pPr>
      <w:pStyle w:val="Pieddepage"/>
      <w:jc w:val="right"/>
    </w:pPr>
    <w:r>
      <w:fldChar w:fldCharType="begin"/>
    </w:r>
    <w:r w:rsidR="00654D9B">
      <w:instrText xml:space="preserve"> PAGE </w:instrText>
    </w:r>
    <w:r>
      <w:fldChar w:fldCharType="separate"/>
    </w:r>
    <w:r w:rsidR="006E75C5">
      <w:rPr>
        <w:noProof/>
      </w:rPr>
      <w:t>4</w:t>
    </w:r>
    <w:r>
      <w:rPr>
        <w:noProof/>
      </w:rPr>
      <w:fldChar w:fldCharType="end"/>
    </w:r>
    <w:r w:rsidR="00442C88">
      <w:t>/6</w:t>
    </w:r>
  </w:p>
  <w:p w:rsidR="00442C88" w:rsidRDefault="00442C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70" w:rsidRDefault="009D7E70">
      <w:r>
        <w:separator/>
      </w:r>
    </w:p>
  </w:footnote>
  <w:footnote w:type="continuationSeparator" w:id="0">
    <w:p w:rsidR="009D7E70" w:rsidRDefault="009D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360" w:hanging="360"/>
      </w:pPr>
      <w:rPr>
        <w:rFonts w:ascii="Comic Sans MS" w:hAnsi="Comic Sans MS"/>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6"/>
    <w:lvl w:ilvl="0">
      <w:numFmt w:val="bullet"/>
      <w:lvlText w:val="-"/>
      <w:lvlJc w:val="left"/>
      <w:pPr>
        <w:tabs>
          <w:tab w:val="num" w:pos="0"/>
        </w:tabs>
        <w:ind w:left="360" w:hanging="360"/>
      </w:pPr>
      <w:rPr>
        <w:rFonts w:ascii="Comic Sans MS" w:hAnsi="Comic Sans MS"/>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16"/>
    <w:lvl w:ilvl="0">
      <w:numFmt w:val="bullet"/>
      <w:lvlText w:val="-"/>
      <w:lvlJc w:val="left"/>
      <w:pPr>
        <w:tabs>
          <w:tab w:val="num" w:pos="0"/>
        </w:tabs>
        <w:ind w:left="720" w:hanging="360"/>
      </w:pPr>
      <w:rPr>
        <w:rFonts w:ascii="Comic Sans MS" w:hAnsi="Comic Sans MS"/>
      </w:rPr>
    </w:lvl>
  </w:abstractNum>
  <w:abstractNum w:abstractNumId="6" w15:restartNumberingAfterBreak="0">
    <w:nsid w:val="00000007"/>
    <w:multiLevelType w:val="singleLevel"/>
    <w:tmpl w:val="00000007"/>
    <w:name w:val="WW8Num18"/>
    <w:lvl w:ilvl="0">
      <w:start w:val="1"/>
      <w:numFmt w:val="upperLetter"/>
      <w:lvlText w:val="%1."/>
      <w:lvlJc w:val="left"/>
      <w:pPr>
        <w:tabs>
          <w:tab w:val="num" w:pos="0"/>
        </w:tabs>
        <w:ind w:left="360" w:hanging="360"/>
      </w:pPr>
    </w:lvl>
  </w:abstractNum>
  <w:abstractNum w:abstractNumId="7" w15:restartNumberingAfterBreak="0">
    <w:nsid w:val="00000008"/>
    <w:multiLevelType w:val="singleLevel"/>
    <w:tmpl w:val="00000008"/>
    <w:name w:val="WW8Num22"/>
    <w:lvl w:ilvl="0">
      <w:start w:val="1"/>
      <w:numFmt w:val="decimal"/>
      <w:lvlText w:val="%1."/>
      <w:lvlJc w:val="left"/>
      <w:pPr>
        <w:tabs>
          <w:tab w:val="num" w:pos="1068"/>
        </w:tabs>
        <w:ind w:left="1068" w:hanging="360"/>
      </w:pPr>
    </w:lvl>
  </w:abstractNum>
  <w:abstractNum w:abstractNumId="8" w15:restartNumberingAfterBreak="0">
    <w:nsid w:val="091B7E30"/>
    <w:multiLevelType w:val="hybridMultilevel"/>
    <w:tmpl w:val="86840FAE"/>
    <w:lvl w:ilvl="0" w:tplc="9558D69C">
      <w:numFmt w:val="bullet"/>
      <w:lvlText w:val="-"/>
      <w:lvlJc w:val="left"/>
      <w:pPr>
        <w:ind w:left="720" w:hanging="360"/>
      </w:pPr>
      <w:rPr>
        <w:rFonts w:ascii="Comic Sans MS" w:eastAsia="Times New Roman" w:hAnsi="Comic Sans M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F21314"/>
    <w:multiLevelType w:val="hybridMultilevel"/>
    <w:tmpl w:val="AA5071FA"/>
    <w:lvl w:ilvl="0" w:tplc="040C000F">
      <w:start w:val="1"/>
      <w:numFmt w:val="decimal"/>
      <w:lvlText w:val="%1."/>
      <w:lvlJc w:val="left"/>
      <w:pPr>
        <w:ind w:left="-66" w:hanging="360"/>
      </w:p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0" w15:restartNumberingAfterBreak="0">
    <w:nsid w:val="430847A2"/>
    <w:multiLevelType w:val="hybridMultilevel"/>
    <w:tmpl w:val="9B1C0C4C"/>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6DD834D8"/>
    <w:multiLevelType w:val="hybridMultilevel"/>
    <w:tmpl w:val="9A1A5D0A"/>
    <w:lvl w:ilvl="0" w:tplc="9558D69C">
      <w:numFmt w:val="bullet"/>
      <w:lvlText w:val="-"/>
      <w:lvlJc w:val="left"/>
      <w:pPr>
        <w:ind w:left="360" w:hanging="360"/>
      </w:pPr>
      <w:rPr>
        <w:rFonts w:ascii="Comic Sans MS" w:eastAsia="Times New Roman" w:hAnsi="Comic Sans MS" w:cs="Times New Roman" w:hint="default"/>
        <w:b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DF730F1"/>
    <w:multiLevelType w:val="hybridMultilevel"/>
    <w:tmpl w:val="BB3682F8"/>
    <w:lvl w:ilvl="0" w:tplc="DF0450B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17"/>
    <w:rsid w:val="000274AA"/>
    <w:rsid w:val="000D42BF"/>
    <w:rsid w:val="001261A3"/>
    <w:rsid w:val="001659F5"/>
    <w:rsid w:val="00173240"/>
    <w:rsid w:val="00175E9E"/>
    <w:rsid w:val="001A2FEB"/>
    <w:rsid w:val="001C1571"/>
    <w:rsid w:val="00272783"/>
    <w:rsid w:val="002A1232"/>
    <w:rsid w:val="002C38EC"/>
    <w:rsid w:val="002C5BF2"/>
    <w:rsid w:val="002F57FB"/>
    <w:rsid w:val="0031385C"/>
    <w:rsid w:val="00342A92"/>
    <w:rsid w:val="00346D06"/>
    <w:rsid w:val="00386AEB"/>
    <w:rsid w:val="00392017"/>
    <w:rsid w:val="003C71D5"/>
    <w:rsid w:val="00401042"/>
    <w:rsid w:val="0041226F"/>
    <w:rsid w:val="0042604A"/>
    <w:rsid w:val="004424D4"/>
    <w:rsid w:val="00442C88"/>
    <w:rsid w:val="00456BA5"/>
    <w:rsid w:val="004757C2"/>
    <w:rsid w:val="004B726E"/>
    <w:rsid w:val="004D535B"/>
    <w:rsid w:val="0052237F"/>
    <w:rsid w:val="00582670"/>
    <w:rsid w:val="0059192C"/>
    <w:rsid w:val="005971F5"/>
    <w:rsid w:val="005C5905"/>
    <w:rsid w:val="005D640F"/>
    <w:rsid w:val="006139E0"/>
    <w:rsid w:val="00620181"/>
    <w:rsid w:val="00620B13"/>
    <w:rsid w:val="00654D9B"/>
    <w:rsid w:val="006B62E5"/>
    <w:rsid w:val="006B6DF4"/>
    <w:rsid w:val="006E75C5"/>
    <w:rsid w:val="006F1080"/>
    <w:rsid w:val="00706D88"/>
    <w:rsid w:val="0075217E"/>
    <w:rsid w:val="0075718F"/>
    <w:rsid w:val="007A4D71"/>
    <w:rsid w:val="008A1208"/>
    <w:rsid w:val="008A2A40"/>
    <w:rsid w:val="008A5559"/>
    <w:rsid w:val="00903A00"/>
    <w:rsid w:val="00936828"/>
    <w:rsid w:val="0097595B"/>
    <w:rsid w:val="009B743B"/>
    <w:rsid w:val="009D7E70"/>
    <w:rsid w:val="00A27A96"/>
    <w:rsid w:val="00B314C2"/>
    <w:rsid w:val="00B33510"/>
    <w:rsid w:val="00B37671"/>
    <w:rsid w:val="00B505F3"/>
    <w:rsid w:val="00B86DCD"/>
    <w:rsid w:val="00C0694B"/>
    <w:rsid w:val="00C532C8"/>
    <w:rsid w:val="00C835CA"/>
    <w:rsid w:val="00CC12C6"/>
    <w:rsid w:val="00CC1622"/>
    <w:rsid w:val="00CE2B8E"/>
    <w:rsid w:val="00D033E4"/>
    <w:rsid w:val="00D40FE4"/>
    <w:rsid w:val="00DD1A6E"/>
    <w:rsid w:val="00DE771B"/>
    <w:rsid w:val="00DF5EEB"/>
    <w:rsid w:val="00DF6AF5"/>
    <w:rsid w:val="00E2707D"/>
    <w:rsid w:val="00ED15FE"/>
    <w:rsid w:val="00EF70C3"/>
    <w:rsid w:val="00F02017"/>
    <w:rsid w:val="00F31D68"/>
    <w:rsid w:val="00F50B75"/>
    <w:rsid w:val="00F8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BE12A98-5855-4BD9-888F-75730D16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9E"/>
    <w:pPr>
      <w:suppressAutoHyphens/>
    </w:pPr>
    <w:rPr>
      <w:sz w:val="24"/>
      <w:szCs w:val="24"/>
      <w:lang w:eastAsia="ar-SA"/>
    </w:rPr>
  </w:style>
  <w:style w:type="paragraph" w:styleId="Titre1">
    <w:name w:val="heading 1"/>
    <w:basedOn w:val="Normal"/>
    <w:next w:val="Normal"/>
    <w:link w:val="Titre1Car"/>
    <w:qFormat/>
    <w:rsid w:val="00175E9E"/>
    <w:pPr>
      <w:keepNext/>
      <w:tabs>
        <w:tab w:val="num" w:pos="0"/>
      </w:tabs>
      <w:overflowPunct w:val="0"/>
      <w:autoSpaceDE w:val="0"/>
      <w:ind w:left="432" w:hanging="432"/>
      <w:textAlignment w:val="baseline"/>
      <w:outlineLvl w:val="0"/>
    </w:pPr>
    <w:rPr>
      <w:b/>
      <w:bCs/>
      <w:szCs w:val="20"/>
    </w:rPr>
  </w:style>
  <w:style w:type="paragraph" w:styleId="Titre2">
    <w:name w:val="heading 2"/>
    <w:basedOn w:val="Normal"/>
    <w:next w:val="Normal"/>
    <w:qFormat/>
    <w:rsid w:val="00175E9E"/>
    <w:pPr>
      <w:keepNext/>
      <w:tabs>
        <w:tab w:val="num" w:pos="0"/>
      </w:tabs>
      <w:overflowPunct w:val="0"/>
      <w:autoSpaceDE w:val="0"/>
      <w:ind w:left="576" w:hanging="576"/>
      <w:jc w:val="both"/>
      <w:textAlignment w:val="baseline"/>
      <w:outlineLvl w:val="1"/>
    </w:pPr>
    <w:rPr>
      <w:b/>
      <w:bCs/>
      <w:sz w:val="28"/>
      <w:szCs w:val="20"/>
    </w:rPr>
  </w:style>
  <w:style w:type="paragraph" w:styleId="Titre3">
    <w:name w:val="heading 3"/>
    <w:basedOn w:val="Normal"/>
    <w:next w:val="Normal"/>
    <w:qFormat/>
    <w:rsid w:val="00175E9E"/>
    <w:pPr>
      <w:keepNext/>
      <w:tabs>
        <w:tab w:val="num" w:pos="0"/>
      </w:tabs>
      <w:spacing w:before="240" w:after="60"/>
      <w:ind w:left="720" w:hanging="720"/>
      <w:outlineLvl w:val="2"/>
    </w:pPr>
    <w:rPr>
      <w:rFonts w:ascii="Cambria" w:hAnsi="Cambria"/>
      <w:b/>
      <w:bCs/>
      <w:sz w:val="26"/>
      <w:szCs w:val="26"/>
    </w:rPr>
  </w:style>
  <w:style w:type="paragraph" w:styleId="Titre4">
    <w:name w:val="heading 4"/>
    <w:basedOn w:val="Normal"/>
    <w:next w:val="Normal"/>
    <w:qFormat/>
    <w:rsid w:val="00175E9E"/>
    <w:pPr>
      <w:keepNext/>
      <w:tabs>
        <w:tab w:val="num" w:pos="0"/>
      </w:tabs>
      <w:overflowPunct w:val="0"/>
      <w:autoSpaceDE w:val="0"/>
      <w:ind w:left="864" w:hanging="864"/>
      <w:jc w:val="both"/>
      <w:textAlignment w:val="baseline"/>
      <w:outlineLvl w:val="3"/>
    </w:pPr>
    <w:rPr>
      <w:b/>
      <w:bCs/>
      <w:szCs w:val="20"/>
    </w:rPr>
  </w:style>
  <w:style w:type="paragraph" w:styleId="Titre5">
    <w:name w:val="heading 5"/>
    <w:basedOn w:val="Titre10"/>
    <w:next w:val="Corpsdetexte"/>
    <w:qFormat/>
    <w:rsid w:val="00175E9E"/>
    <w:pPr>
      <w:tabs>
        <w:tab w:val="num" w:pos="0"/>
      </w:tabs>
      <w:ind w:left="1008" w:hanging="1008"/>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75E9E"/>
    <w:rPr>
      <w:rFonts w:ascii="Symbol" w:hAnsi="Symbol"/>
    </w:rPr>
  </w:style>
  <w:style w:type="character" w:customStyle="1" w:styleId="WW8Num3z0">
    <w:name w:val="WW8Num3z0"/>
    <w:rsid w:val="00175E9E"/>
    <w:rPr>
      <w:rFonts w:ascii="Symbol" w:hAnsi="Symbol"/>
    </w:rPr>
  </w:style>
  <w:style w:type="character" w:customStyle="1" w:styleId="WW8Num6z0">
    <w:name w:val="WW8Num6z0"/>
    <w:rsid w:val="00175E9E"/>
    <w:rPr>
      <w:rFonts w:ascii="Symbol" w:hAnsi="Symbol"/>
    </w:rPr>
  </w:style>
  <w:style w:type="character" w:customStyle="1" w:styleId="WW8Num6z1">
    <w:name w:val="WW8Num6z1"/>
    <w:rsid w:val="00175E9E"/>
    <w:rPr>
      <w:rFonts w:ascii="Courier New" w:hAnsi="Courier New" w:cs="Courier New"/>
    </w:rPr>
  </w:style>
  <w:style w:type="character" w:customStyle="1" w:styleId="WW8Num6z2">
    <w:name w:val="WW8Num6z2"/>
    <w:rsid w:val="00175E9E"/>
    <w:rPr>
      <w:rFonts w:ascii="Wingdings" w:hAnsi="Wingdings"/>
    </w:rPr>
  </w:style>
  <w:style w:type="character" w:customStyle="1" w:styleId="WW8Num6z3">
    <w:name w:val="WW8Num6z3"/>
    <w:rsid w:val="00175E9E"/>
    <w:rPr>
      <w:rFonts w:ascii="Symbol" w:hAnsi="Symbol"/>
    </w:rPr>
  </w:style>
  <w:style w:type="character" w:customStyle="1" w:styleId="WW8Num7z0">
    <w:name w:val="WW8Num7z0"/>
    <w:rsid w:val="00175E9E"/>
    <w:rPr>
      <w:rFonts w:ascii="Symbol" w:hAnsi="Symbol"/>
      <w:b w:val="0"/>
    </w:rPr>
  </w:style>
  <w:style w:type="character" w:customStyle="1" w:styleId="WW8Num7z1">
    <w:name w:val="WW8Num7z1"/>
    <w:rsid w:val="00175E9E"/>
    <w:rPr>
      <w:rFonts w:ascii="Courier New" w:hAnsi="Courier New"/>
    </w:rPr>
  </w:style>
  <w:style w:type="character" w:customStyle="1" w:styleId="WW8Num7z3">
    <w:name w:val="WW8Num7z3"/>
    <w:rsid w:val="00175E9E"/>
    <w:rPr>
      <w:rFonts w:ascii="Symbol" w:hAnsi="Symbol"/>
    </w:rPr>
  </w:style>
  <w:style w:type="character" w:customStyle="1" w:styleId="WW8Num10z0">
    <w:name w:val="WW8Num10z0"/>
    <w:rsid w:val="00175E9E"/>
    <w:rPr>
      <w:rFonts w:ascii="Wingdings" w:hAnsi="Wingdings"/>
    </w:rPr>
  </w:style>
  <w:style w:type="character" w:customStyle="1" w:styleId="WW8Num11z0">
    <w:name w:val="WW8Num11z0"/>
    <w:rsid w:val="00175E9E"/>
    <w:rPr>
      <w:rFonts w:ascii="Wingdings" w:hAnsi="Wingdings"/>
    </w:rPr>
  </w:style>
  <w:style w:type="character" w:customStyle="1" w:styleId="WW8Num11z1">
    <w:name w:val="WW8Num11z1"/>
    <w:rsid w:val="00175E9E"/>
    <w:rPr>
      <w:rFonts w:ascii="Courier New" w:hAnsi="Courier New"/>
    </w:rPr>
  </w:style>
  <w:style w:type="character" w:customStyle="1" w:styleId="WW8Num11z3">
    <w:name w:val="WW8Num11z3"/>
    <w:rsid w:val="00175E9E"/>
    <w:rPr>
      <w:rFonts w:ascii="Symbol" w:hAnsi="Symbol"/>
    </w:rPr>
  </w:style>
  <w:style w:type="character" w:customStyle="1" w:styleId="WW8Num13z0">
    <w:name w:val="WW8Num13z0"/>
    <w:rsid w:val="00175E9E"/>
    <w:rPr>
      <w:rFonts w:ascii="Comic Sans MS" w:eastAsia="Times New Roman" w:hAnsi="Comic Sans MS" w:cs="Times New Roman"/>
      <w:b w:val="0"/>
    </w:rPr>
  </w:style>
  <w:style w:type="character" w:customStyle="1" w:styleId="WW8Num13z1">
    <w:name w:val="WW8Num13z1"/>
    <w:rsid w:val="00175E9E"/>
    <w:rPr>
      <w:rFonts w:ascii="Courier New" w:hAnsi="Courier New"/>
    </w:rPr>
  </w:style>
  <w:style w:type="character" w:customStyle="1" w:styleId="WW8Num13z2">
    <w:name w:val="WW8Num13z2"/>
    <w:rsid w:val="00175E9E"/>
    <w:rPr>
      <w:rFonts w:ascii="Wingdings" w:hAnsi="Wingdings"/>
    </w:rPr>
  </w:style>
  <w:style w:type="character" w:customStyle="1" w:styleId="WW8Num16z0">
    <w:name w:val="WW8Num16z0"/>
    <w:rsid w:val="00175E9E"/>
    <w:rPr>
      <w:rFonts w:ascii="Symbol" w:hAnsi="Symbol"/>
    </w:rPr>
  </w:style>
  <w:style w:type="character" w:customStyle="1" w:styleId="WW8Num16z1">
    <w:name w:val="WW8Num16z1"/>
    <w:rsid w:val="00175E9E"/>
    <w:rPr>
      <w:rFonts w:ascii="Courier New" w:hAnsi="Courier New" w:cs="Courier New"/>
    </w:rPr>
  </w:style>
  <w:style w:type="character" w:customStyle="1" w:styleId="WW8Num16z2">
    <w:name w:val="WW8Num16z2"/>
    <w:rsid w:val="00175E9E"/>
    <w:rPr>
      <w:rFonts w:ascii="Wingdings" w:hAnsi="Wingdings"/>
    </w:rPr>
  </w:style>
  <w:style w:type="character" w:customStyle="1" w:styleId="WW8Num16z3">
    <w:name w:val="WW8Num16z3"/>
    <w:rsid w:val="00175E9E"/>
    <w:rPr>
      <w:rFonts w:ascii="Symbol" w:hAnsi="Symbol"/>
    </w:rPr>
  </w:style>
  <w:style w:type="character" w:customStyle="1" w:styleId="WW8Num17z0">
    <w:name w:val="WW8Num17z0"/>
    <w:rsid w:val="00175E9E"/>
    <w:rPr>
      <w:rFonts w:ascii="Comic Sans MS" w:eastAsia="Times New Roman" w:hAnsi="Comic Sans MS" w:cs="Times New Roman"/>
    </w:rPr>
  </w:style>
  <w:style w:type="character" w:customStyle="1" w:styleId="WW8Num17z1">
    <w:name w:val="WW8Num17z1"/>
    <w:rsid w:val="00175E9E"/>
    <w:rPr>
      <w:rFonts w:ascii="Courier New" w:hAnsi="Courier New" w:cs="Courier New"/>
    </w:rPr>
  </w:style>
  <w:style w:type="character" w:customStyle="1" w:styleId="WW8Num17z2">
    <w:name w:val="WW8Num17z2"/>
    <w:rsid w:val="00175E9E"/>
    <w:rPr>
      <w:rFonts w:ascii="Wingdings" w:hAnsi="Wingdings"/>
    </w:rPr>
  </w:style>
  <w:style w:type="character" w:customStyle="1" w:styleId="WW8Num17z3">
    <w:name w:val="WW8Num17z3"/>
    <w:rsid w:val="00175E9E"/>
    <w:rPr>
      <w:rFonts w:ascii="Symbol" w:hAnsi="Symbol"/>
    </w:rPr>
  </w:style>
  <w:style w:type="character" w:customStyle="1" w:styleId="Policepardfaut2">
    <w:name w:val="Police par défaut2"/>
    <w:rsid w:val="00175E9E"/>
  </w:style>
  <w:style w:type="character" w:customStyle="1" w:styleId="Absatz-Standardschriftart">
    <w:name w:val="Absatz-Standardschriftart"/>
    <w:rsid w:val="00175E9E"/>
  </w:style>
  <w:style w:type="character" w:customStyle="1" w:styleId="WW8Num4z0">
    <w:name w:val="WW8Num4z0"/>
    <w:rsid w:val="00175E9E"/>
    <w:rPr>
      <w:rFonts w:ascii="Wingdings" w:hAnsi="Wingdings"/>
    </w:rPr>
  </w:style>
  <w:style w:type="character" w:customStyle="1" w:styleId="WW-Absatz-Standardschriftart">
    <w:name w:val="WW-Absatz-Standardschriftart"/>
    <w:rsid w:val="00175E9E"/>
  </w:style>
  <w:style w:type="character" w:customStyle="1" w:styleId="WW-Absatz-Standardschriftart1">
    <w:name w:val="WW-Absatz-Standardschriftart1"/>
    <w:rsid w:val="00175E9E"/>
  </w:style>
  <w:style w:type="character" w:customStyle="1" w:styleId="WW8Num5z0">
    <w:name w:val="WW8Num5z0"/>
    <w:rsid w:val="00175E9E"/>
    <w:rPr>
      <w:rFonts w:ascii="Symbol" w:hAnsi="Symbol"/>
    </w:rPr>
  </w:style>
  <w:style w:type="character" w:customStyle="1" w:styleId="WW-Absatz-Standardschriftart11">
    <w:name w:val="WW-Absatz-Standardschriftart11"/>
    <w:rsid w:val="00175E9E"/>
  </w:style>
  <w:style w:type="character" w:customStyle="1" w:styleId="WW8Num8z0">
    <w:name w:val="WW8Num8z0"/>
    <w:rsid w:val="00175E9E"/>
    <w:rPr>
      <w:rFonts w:ascii="Times New Roman" w:eastAsia="Times New Roman" w:hAnsi="Times New Roman" w:cs="Times New Roman"/>
      <w:b w:val="0"/>
    </w:rPr>
  </w:style>
  <w:style w:type="character" w:customStyle="1" w:styleId="WW-Absatz-Standardschriftart111">
    <w:name w:val="WW-Absatz-Standardschriftart111"/>
    <w:rsid w:val="00175E9E"/>
  </w:style>
  <w:style w:type="character" w:customStyle="1" w:styleId="WW8Num1z0">
    <w:name w:val="WW8Num1z0"/>
    <w:rsid w:val="00175E9E"/>
    <w:rPr>
      <w:rFonts w:ascii="Wingdings" w:hAnsi="Wingdings"/>
    </w:rPr>
  </w:style>
  <w:style w:type="character" w:customStyle="1" w:styleId="WW8Num1z1">
    <w:name w:val="WW8Num1z1"/>
    <w:rsid w:val="00175E9E"/>
    <w:rPr>
      <w:rFonts w:ascii="Courier New" w:hAnsi="Courier New"/>
    </w:rPr>
  </w:style>
  <w:style w:type="character" w:customStyle="1" w:styleId="WW8Num1z3">
    <w:name w:val="WW8Num1z3"/>
    <w:rsid w:val="00175E9E"/>
    <w:rPr>
      <w:rFonts w:ascii="Symbol" w:hAnsi="Symbol"/>
    </w:rPr>
  </w:style>
  <w:style w:type="character" w:customStyle="1" w:styleId="WW8Num2z1">
    <w:name w:val="WW8Num2z1"/>
    <w:rsid w:val="00175E9E"/>
    <w:rPr>
      <w:rFonts w:ascii="Times New Roman" w:eastAsia="Times New Roman" w:hAnsi="Times New Roman" w:cs="Times New Roman"/>
      <w:b/>
    </w:rPr>
  </w:style>
  <w:style w:type="character" w:customStyle="1" w:styleId="WW8Num2z2">
    <w:name w:val="WW8Num2z2"/>
    <w:rsid w:val="00175E9E"/>
    <w:rPr>
      <w:rFonts w:ascii="Wingdings" w:hAnsi="Wingdings"/>
    </w:rPr>
  </w:style>
  <w:style w:type="character" w:customStyle="1" w:styleId="WW8Num2z4">
    <w:name w:val="WW8Num2z4"/>
    <w:rsid w:val="00175E9E"/>
    <w:rPr>
      <w:rFonts w:ascii="Courier New" w:hAnsi="Courier New"/>
    </w:rPr>
  </w:style>
  <w:style w:type="character" w:customStyle="1" w:styleId="WW8Num3z1">
    <w:name w:val="WW8Num3z1"/>
    <w:rsid w:val="00175E9E"/>
    <w:rPr>
      <w:rFonts w:ascii="Courier New" w:hAnsi="Courier New"/>
    </w:rPr>
  </w:style>
  <w:style w:type="character" w:customStyle="1" w:styleId="WW8Num3z2">
    <w:name w:val="WW8Num3z2"/>
    <w:rsid w:val="00175E9E"/>
    <w:rPr>
      <w:rFonts w:ascii="Wingdings" w:hAnsi="Wingdings"/>
    </w:rPr>
  </w:style>
  <w:style w:type="character" w:customStyle="1" w:styleId="WW8Num4z1">
    <w:name w:val="WW8Num4z1"/>
    <w:rsid w:val="00175E9E"/>
    <w:rPr>
      <w:rFonts w:ascii="Courier New" w:hAnsi="Courier New"/>
    </w:rPr>
  </w:style>
  <w:style w:type="character" w:customStyle="1" w:styleId="WW8Num4z3">
    <w:name w:val="WW8Num4z3"/>
    <w:rsid w:val="00175E9E"/>
    <w:rPr>
      <w:rFonts w:ascii="Symbol" w:hAnsi="Symbol"/>
    </w:rPr>
  </w:style>
  <w:style w:type="character" w:customStyle="1" w:styleId="WW8Num5z1">
    <w:name w:val="WW8Num5z1"/>
    <w:rsid w:val="00175E9E"/>
    <w:rPr>
      <w:rFonts w:ascii="Courier New" w:hAnsi="Courier New"/>
    </w:rPr>
  </w:style>
  <w:style w:type="character" w:customStyle="1" w:styleId="WW8Num5z2">
    <w:name w:val="WW8Num5z2"/>
    <w:rsid w:val="00175E9E"/>
    <w:rPr>
      <w:rFonts w:ascii="Wingdings" w:hAnsi="Wingdings"/>
    </w:rPr>
  </w:style>
  <w:style w:type="character" w:customStyle="1" w:styleId="WW8Num7z2">
    <w:name w:val="WW8Num7z2"/>
    <w:rsid w:val="00175E9E"/>
    <w:rPr>
      <w:rFonts w:ascii="Wingdings" w:hAnsi="Wingdings"/>
    </w:rPr>
  </w:style>
  <w:style w:type="character" w:customStyle="1" w:styleId="WW8Num8z1">
    <w:name w:val="WW8Num8z1"/>
    <w:rsid w:val="00175E9E"/>
    <w:rPr>
      <w:rFonts w:ascii="Courier New" w:hAnsi="Courier New" w:cs="Courier New"/>
    </w:rPr>
  </w:style>
  <w:style w:type="character" w:customStyle="1" w:styleId="WW8Num8z2">
    <w:name w:val="WW8Num8z2"/>
    <w:rsid w:val="00175E9E"/>
    <w:rPr>
      <w:rFonts w:ascii="Wingdings" w:hAnsi="Wingdings"/>
    </w:rPr>
  </w:style>
  <w:style w:type="character" w:customStyle="1" w:styleId="WW8Num8z3">
    <w:name w:val="WW8Num8z3"/>
    <w:rsid w:val="00175E9E"/>
    <w:rPr>
      <w:rFonts w:ascii="Symbol" w:hAnsi="Symbol"/>
    </w:rPr>
  </w:style>
  <w:style w:type="character" w:customStyle="1" w:styleId="WW8Num9z0">
    <w:name w:val="WW8Num9z0"/>
    <w:rsid w:val="00175E9E"/>
    <w:rPr>
      <w:rFonts w:ascii="Symbol" w:hAnsi="Symbol"/>
    </w:rPr>
  </w:style>
  <w:style w:type="character" w:customStyle="1" w:styleId="WW8Num9z1">
    <w:name w:val="WW8Num9z1"/>
    <w:rsid w:val="00175E9E"/>
    <w:rPr>
      <w:rFonts w:ascii="Courier New" w:hAnsi="Courier New" w:cs="Courier New"/>
    </w:rPr>
  </w:style>
  <w:style w:type="character" w:customStyle="1" w:styleId="WW8Num9z2">
    <w:name w:val="WW8Num9z2"/>
    <w:rsid w:val="00175E9E"/>
    <w:rPr>
      <w:rFonts w:ascii="Wingdings" w:hAnsi="Wingdings"/>
    </w:rPr>
  </w:style>
  <w:style w:type="character" w:customStyle="1" w:styleId="WW8Num10z1">
    <w:name w:val="WW8Num10z1"/>
    <w:rsid w:val="00175E9E"/>
    <w:rPr>
      <w:rFonts w:ascii="Courier New" w:hAnsi="Courier New"/>
    </w:rPr>
  </w:style>
  <w:style w:type="character" w:customStyle="1" w:styleId="WW8Num10z3">
    <w:name w:val="WW8Num10z3"/>
    <w:rsid w:val="00175E9E"/>
    <w:rPr>
      <w:rFonts w:ascii="Symbol" w:hAnsi="Symbol"/>
    </w:rPr>
  </w:style>
  <w:style w:type="character" w:customStyle="1" w:styleId="WW8Num12z0">
    <w:name w:val="WW8Num12z0"/>
    <w:rsid w:val="00175E9E"/>
    <w:rPr>
      <w:rFonts w:ascii="Comic Sans MS" w:eastAsia="Times New Roman" w:hAnsi="Comic Sans MS" w:cs="Times New Roman"/>
      <w:b w:val="0"/>
    </w:rPr>
  </w:style>
  <w:style w:type="character" w:customStyle="1" w:styleId="WW8Num12z1">
    <w:name w:val="WW8Num12z1"/>
    <w:rsid w:val="00175E9E"/>
    <w:rPr>
      <w:rFonts w:ascii="Courier New" w:hAnsi="Courier New" w:cs="Courier New"/>
    </w:rPr>
  </w:style>
  <w:style w:type="character" w:customStyle="1" w:styleId="WW8Num12z2">
    <w:name w:val="WW8Num12z2"/>
    <w:rsid w:val="00175E9E"/>
    <w:rPr>
      <w:rFonts w:ascii="Wingdings" w:hAnsi="Wingdings"/>
    </w:rPr>
  </w:style>
  <w:style w:type="character" w:customStyle="1" w:styleId="WW8Num12z3">
    <w:name w:val="WW8Num12z3"/>
    <w:rsid w:val="00175E9E"/>
    <w:rPr>
      <w:rFonts w:ascii="Symbol" w:hAnsi="Symbol"/>
    </w:rPr>
  </w:style>
  <w:style w:type="character" w:customStyle="1" w:styleId="WW8Num13z3">
    <w:name w:val="WW8Num13z3"/>
    <w:rsid w:val="00175E9E"/>
    <w:rPr>
      <w:rFonts w:ascii="Symbol" w:hAnsi="Symbol"/>
    </w:rPr>
  </w:style>
  <w:style w:type="character" w:customStyle="1" w:styleId="WW8Num14z0">
    <w:name w:val="WW8Num14z0"/>
    <w:rsid w:val="00175E9E"/>
    <w:rPr>
      <w:rFonts w:ascii="Symbol" w:hAnsi="Symbol"/>
    </w:rPr>
  </w:style>
  <w:style w:type="character" w:customStyle="1" w:styleId="WW8Num14z1">
    <w:name w:val="WW8Num14z1"/>
    <w:rsid w:val="00175E9E"/>
    <w:rPr>
      <w:rFonts w:ascii="Courier New" w:hAnsi="Courier New"/>
    </w:rPr>
  </w:style>
  <w:style w:type="character" w:customStyle="1" w:styleId="WW8Num14z2">
    <w:name w:val="WW8Num14z2"/>
    <w:rsid w:val="00175E9E"/>
    <w:rPr>
      <w:rFonts w:ascii="Wingdings" w:hAnsi="Wingdings"/>
    </w:rPr>
  </w:style>
  <w:style w:type="character" w:customStyle="1" w:styleId="WW8Num15z0">
    <w:name w:val="WW8Num15z0"/>
    <w:rsid w:val="00175E9E"/>
    <w:rPr>
      <w:rFonts w:ascii="Comic Sans MS" w:eastAsia="Times New Roman" w:hAnsi="Comic Sans MS" w:cs="Times New Roman"/>
    </w:rPr>
  </w:style>
  <w:style w:type="character" w:customStyle="1" w:styleId="WW8Num15z1">
    <w:name w:val="WW8Num15z1"/>
    <w:rsid w:val="00175E9E"/>
    <w:rPr>
      <w:rFonts w:ascii="Courier New" w:hAnsi="Courier New" w:cs="Courier New"/>
    </w:rPr>
  </w:style>
  <w:style w:type="character" w:customStyle="1" w:styleId="WW8Num15z2">
    <w:name w:val="WW8Num15z2"/>
    <w:rsid w:val="00175E9E"/>
    <w:rPr>
      <w:rFonts w:ascii="Wingdings" w:hAnsi="Wingdings"/>
    </w:rPr>
  </w:style>
  <w:style w:type="character" w:customStyle="1" w:styleId="WW8Num15z3">
    <w:name w:val="WW8Num15z3"/>
    <w:rsid w:val="00175E9E"/>
    <w:rPr>
      <w:rFonts w:ascii="Symbol" w:hAnsi="Symbol"/>
    </w:rPr>
  </w:style>
  <w:style w:type="character" w:customStyle="1" w:styleId="WW8Num18z0">
    <w:name w:val="WW8Num18z0"/>
    <w:rsid w:val="00175E9E"/>
    <w:rPr>
      <w:rFonts w:ascii="Comic Sans MS" w:eastAsia="Times New Roman" w:hAnsi="Comic Sans MS" w:cs="Times New Roman"/>
      <w:b w:val="0"/>
    </w:rPr>
  </w:style>
  <w:style w:type="character" w:customStyle="1" w:styleId="WW8Num18z1">
    <w:name w:val="WW8Num18z1"/>
    <w:rsid w:val="00175E9E"/>
    <w:rPr>
      <w:rFonts w:ascii="Courier New" w:hAnsi="Courier New" w:cs="Courier New"/>
    </w:rPr>
  </w:style>
  <w:style w:type="character" w:customStyle="1" w:styleId="WW8Num18z2">
    <w:name w:val="WW8Num18z2"/>
    <w:rsid w:val="00175E9E"/>
    <w:rPr>
      <w:rFonts w:ascii="Wingdings" w:hAnsi="Wingdings"/>
    </w:rPr>
  </w:style>
  <w:style w:type="character" w:customStyle="1" w:styleId="WW8Num18z3">
    <w:name w:val="WW8Num18z3"/>
    <w:rsid w:val="00175E9E"/>
    <w:rPr>
      <w:rFonts w:ascii="Symbol" w:hAnsi="Symbol"/>
    </w:rPr>
  </w:style>
  <w:style w:type="character" w:customStyle="1" w:styleId="WW8Num19z0">
    <w:name w:val="WW8Num19z0"/>
    <w:rsid w:val="00175E9E"/>
    <w:rPr>
      <w:rFonts w:ascii="Wingdings" w:hAnsi="Wingdings"/>
    </w:rPr>
  </w:style>
  <w:style w:type="character" w:customStyle="1" w:styleId="WW8Num19z1">
    <w:name w:val="WW8Num19z1"/>
    <w:rsid w:val="00175E9E"/>
    <w:rPr>
      <w:rFonts w:ascii="Courier New" w:hAnsi="Courier New"/>
    </w:rPr>
  </w:style>
  <w:style w:type="character" w:customStyle="1" w:styleId="WW8Num19z3">
    <w:name w:val="WW8Num19z3"/>
    <w:rsid w:val="00175E9E"/>
    <w:rPr>
      <w:rFonts w:ascii="Symbol" w:hAnsi="Symbol"/>
    </w:rPr>
  </w:style>
  <w:style w:type="character" w:customStyle="1" w:styleId="WW8Num20z0">
    <w:name w:val="WW8Num20z0"/>
    <w:rsid w:val="00175E9E"/>
    <w:rPr>
      <w:rFonts w:ascii="Wingdings" w:hAnsi="Wingdings"/>
    </w:rPr>
  </w:style>
  <w:style w:type="character" w:customStyle="1" w:styleId="WW8Num20z1">
    <w:name w:val="WW8Num20z1"/>
    <w:rsid w:val="00175E9E"/>
    <w:rPr>
      <w:rFonts w:ascii="Courier New" w:hAnsi="Courier New"/>
    </w:rPr>
  </w:style>
  <w:style w:type="character" w:customStyle="1" w:styleId="WW8Num20z3">
    <w:name w:val="WW8Num20z3"/>
    <w:rsid w:val="00175E9E"/>
    <w:rPr>
      <w:rFonts w:ascii="Symbol" w:hAnsi="Symbol"/>
    </w:rPr>
  </w:style>
  <w:style w:type="character" w:customStyle="1" w:styleId="WW8Num21z0">
    <w:name w:val="WW8Num21z0"/>
    <w:rsid w:val="00175E9E"/>
    <w:rPr>
      <w:rFonts w:ascii="Times New Roman" w:eastAsia="Times New Roman" w:hAnsi="Times New Roman" w:cs="Times New Roman"/>
    </w:rPr>
  </w:style>
  <w:style w:type="character" w:customStyle="1" w:styleId="WW8Num21z1">
    <w:name w:val="WW8Num21z1"/>
    <w:rsid w:val="00175E9E"/>
    <w:rPr>
      <w:rFonts w:ascii="Symbol" w:hAnsi="Symbol"/>
    </w:rPr>
  </w:style>
  <w:style w:type="character" w:customStyle="1" w:styleId="WW8Num22z0">
    <w:name w:val="WW8Num22z0"/>
    <w:rsid w:val="00175E9E"/>
    <w:rPr>
      <w:rFonts w:ascii="Symbol" w:hAnsi="Symbol"/>
    </w:rPr>
  </w:style>
  <w:style w:type="character" w:customStyle="1" w:styleId="WW8Num22z1">
    <w:name w:val="WW8Num22z1"/>
    <w:rsid w:val="00175E9E"/>
    <w:rPr>
      <w:rFonts w:ascii="Courier New" w:hAnsi="Courier New"/>
    </w:rPr>
  </w:style>
  <w:style w:type="character" w:customStyle="1" w:styleId="WW8Num22z2">
    <w:name w:val="WW8Num22z2"/>
    <w:rsid w:val="00175E9E"/>
    <w:rPr>
      <w:rFonts w:ascii="Wingdings" w:hAnsi="Wingdings"/>
    </w:rPr>
  </w:style>
  <w:style w:type="character" w:customStyle="1" w:styleId="WW8Num23z0">
    <w:name w:val="WW8Num23z0"/>
    <w:rsid w:val="00175E9E"/>
    <w:rPr>
      <w:rFonts w:ascii="Wingdings" w:hAnsi="Wingdings"/>
    </w:rPr>
  </w:style>
  <w:style w:type="character" w:customStyle="1" w:styleId="WW8Num23z1">
    <w:name w:val="WW8Num23z1"/>
    <w:rsid w:val="00175E9E"/>
    <w:rPr>
      <w:rFonts w:ascii="Times New Roman" w:eastAsia="Times New Roman" w:hAnsi="Times New Roman" w:cs="Times New Roman"/>
    </w:rPr>
  </w:style>
  <w:style w:type="character" w:customStyle="1" w:styleId="WW8Num23z3">
    <w:name w:val="WW8Num23z3"/>
    <w:rsid w:val="00175E9E"/>
    <w:rPr>
      <w:rFonts w:ascii="Symbol" w:hAnsi="Symbol"/>
    </w:rPr>
  </w:style>
  <w:style w:type="character" w:customStyle="1" w:styleId="WW8Num23z4">
    <w:name w:val="WW8Num23z4"/>
    <w:rsid w:val="00175E9E"/>
    <w:rPr>
      <w:rFonts w:ascii="Courier New" w:hAnsi="Courier New"/>
    </w:rPr>
  </w:style>
  <w:style w:type="character" w:customStyle="1" w:styleId="WW8Num24z1">
    <w:name w:val="WW8Num24z1"/>
    <w:rsid w:val="00175E9E"/>
    <w:rPr>
      <w:rFonts w:ascii="Symbol" w:hAnsi="Symbol"/>
    </w:rPr>
  </w:style>
  <w:style w:type="character" w:customStyle="1" w:styleId="WW8Num25z0">
    <w:name w:val="WW8Num25z0"/>
    <w:rsid w:val="00175E9E"/>
    <w:rPr>
      <w:rFonts w:ascii="Wingdings" w:hAnsi="Wingdings"/>
    </w:rPr>
  </w:style>
  <w:style w:type="character" w:customStyle="1" w:styleId="WW8Num25z1">
    <w:name w:val="WW8Num25z1"/>
    <w:rsid w:val="00175E9E"/>
    <w:rPr>
      <w:rFonts w:ascii="Courier New" w:hAnsi="Courier New"/>
    </w:rPr>
  </w:style>
  <w:style w:type="character" w:customStyle="1" w:styleId="WW8Num25z3">
    <w:name w:val="WW8Num25z3"/>
    <w:rsid w:val="00175E9E"/>
    <w:rPr>
      <w:rFonts w:ascii="Symbol" w:hAnsi="Symbol"/>
    </w:rPr>
  </w:style>
  <w:style w:type="character" w:customStyle="1" w:styleId="WW8Num26z0">
    <w:name w:val="WW8Num26z0"/>
    <w:rsid w:val="00175E9E"/>
    <w:rPr>
      <w:rFonts w:ascii="Wingdings" w:hAnsi="Wingdings"/>
    </w:rPr>
  </w:style>
  <w:style w:type="character" w:customStyle="1" w:styleId="WW8Num26z1">
    <w:name w:val="WW8Num26z1"/>
    <w:rsid w:val="00175E9E"/>
    <w:rPr>
      <w:rFonts w:ascii="Courier New" w:hAnsi="Courier New"/>
    </w:rPr>
  </w:style>
  <w:style w:type="character" w:customStyle="1" w:styleId="WW8Num26z3">
    <w:name w:val="WW8Num26z3"/>
    <w:rsid w:val="00175E9E"/>
    <w:rPr>
      <w:rFonts w:ascii="Symbol" w:hAnsi="Symbol"/>
    </w:rPr>
  </w:style>
  <w:style w:type="character" w:customStyle="1" w:styleId="WW8Num27z0">
    <w:name w:val="WW8Num27z0"/>
    <w:rsid w:val="00175E9E"/>
    <w:rPr>
      <w:rFonts w:ascii="Symbol" w:hAnsi="Symbol"/>
    </w:rPr>
  </w:style>
  <w:style w:type="character" w:customStyle="1" w:styleId="WW8Num27z1">
    <w:name w:val="WW8Num27z1"/>
    <w:rsid w:val="00175E9E"/>
    <w:rPr>
      <w:rFonts w:ascii="Courier New" w:hAnsi="Courier New"/>
    </w:rPr>
  </w:style>
  <w:style w:type="character" w:customStyle="1" w:styleId="WW8Num27z2">
    <w:name w:val="WW8Num27z2"/>
    <w:rsid w:val="00175E9E"/>
    <w:rPr>
      <w:rFonts w:ascii="Wingdings" w:hAnsi="Wingdings"/>
    </w:rPr>
  </w:style>
  <w:style w:type="character" w:customStyle="1" w:styleId="WW8Num28z0">
    <w:name w:val="WW8Num28z0"/>
    <w:rsid w:val="00175E9E"/>
    <w:rPr>
      <w:rFonts w:ascii="Symbol" w:hAnsi="Symbol"/>
    </w:rPr>
  </w:style>
  <w:style w:type="character" w:customStyle="1" w:styleId="WW8Num28z1">
    <w:name w:val="WW8Num28z1"/>
    <w:rsid w:val="00175E9E"/>
    <w:rPr>
      <w:rFonts w:ascii="Courier New" w:hAnsi="Courier New"/>
    </w:rPr>
  </w:style>
  <w:style w:type="character" w:customStyle="1" w:styleId="WW8Num28z2">
    <w:name w:val="WW8Num28z2"/>
    <w:rsid w:val="00175E9E"/>
    <w:rPr>
      <w:rFonts w:ascii="Wingdings" w:hAnsi="Wingdings"/>
    </w:rPr>
  </w:style>
  <w:style w:type="character" w:customStyle="1" w:styleId="WW8Num29z0">
    <w:name w:val="WW8Num29z0"/>
    <w:rsid w:val="00175E9E"/>
    <w:rPr>
      <w:rFonts w:ascii="Comic Sans MS" w:eastAsia="Times New Roman" w:hAnsi="Comic Sans MS" w:cs="Times New Roman"/>
      <w:b w:val="0"/>
    </w:rPr>
  </w:style>
  <w:style w:type="character" w:customStyle="1" w:styleId="WW8Num29z1">
    <w:name w:val="WW8Num29z1"/>
    <w:rsid w:val="00175E9E"/>
    <w:rPr>
      <w:rFonts w:ascii="Courier New" w:hAnsi="Courier New" w:cs="Courier New"/>
    </w:rPr>
  </w:style>
  <w:style w:type="character" w:customStyle="1" w:styleId="WW8Num29z2">
    <w:name w:val="WW8Num29z2"/>
    <w:rsid w:val="00175E9E"/>
    <w:rPr>
      <w:rFonts w:ascii="Wingdings" w:hAnsi="Wingdings"/>
    </w:rPr>
  </w:style>
  <w:style w:type="character" w:customStyle="1" w:styleId="WW8Num29z3">
    <w:name w:val="WW8Num29z3"/>
    <w:rsid w:val="00175E9E"/>
    <w:rPr>
      <w:rFonts w:ascii="Symbol" w:hAnsi="Symbol"/>
    </w:rPr>
  </w:style>
  <w:style w:type="character" w:customStyle="1" w:styleId="WW8Num30z1">
    <w:name w:val="WW8Num30z1"/>
    <w:rsid w:val="00175E9E"/>
    <w:rPr>
      <w:rFonts w:ascii="Symbol" w:hAnsi="Symbol"/>
    </w:rPr>
  </w:style>
  <w:style w:type="character" w:customStyle="1" w:styleId="WW8Num31z0">
    <w:name w:val="WW8Num31z0"/>
    <w:rsid w:val="00175E9E"/>
    <w:rPr>
      <w:rFonts w:ascii="Times New Roman" w:eastAsia="Times New Roman" w:hAnsi="Times New Roman" w:cs="Times New Roman"/>
      <w:b w:val="0"/>
    </w:rPr>
  </w:style>
  <w:style w:type="character" w:customStyle="1" w:styleId="WW8Num31z1">
    <w:name w:val="WW8Num31z1"/>
    <w:rsid w:val="00175E9E"/>
    <w:rPr>
      <w:rFonts w:ascii="Courier New" w:hAnsi="Courier New" w:cs="Courier New"/>
    </w:rPr>
  </w:style>
  <w:style w:type="character" w:customStyle="1" w:styleId="WW8Num31z2">
    <w:name w:val="WW8Num31z2"/>
    <w:rsid w:val="00175E9E"/>
    <w:rPr>
      <w:rFonts w:ascii="Wingdings" w:hAnsi="Wingdings"/>
    </w:rPr>
  </w:style>
  <w:style w:type="character" w:customStyle="1" w:styleId="WW8Num31z3">
    <w:name w:val="WW8Num31z3"/>
    <w:rsid w:val="00175E9E"/>
    <w:rPr>
      <w:rFonts w:ascii="Symbol" w:hAnsi="Symbol"/>
    </w:rPr>
  </w:style>
  <w:style w:type="character" w:customStyle="1" w:styleId="WW8Num32z0">
    <w:name w:val="WW8Num32z0"/>
    <w:rsid w:val="00175E9E"/>
    <w:rPr>
      <w:rFonts w:ascii="Comic Sans MS" w:eastAsia="Times New Roman" w:hAnsi="Comic Sans MS" w:cs="Times New Roman"/>
      <w:b w:val="0"/>
    </w:rPr>
  </w:style>
  <w:style w:type="character" w:customStyle="1" w:styleId="WW8Num32z1">
    <w:name w:val="WW8Num32z1"/>
    <w:rsid w:val="00175E9E"/>
    <w:rPr>
      <w:rFonts w:ascii="Courier New" w:hAnsi="Courier New"/>
    </w:rPr>
  </w:style>
  <w:style w:type="character" w:customStyle="1" w:styleId="WW8Num32z2">
    <w:name w:val="WW8Num32z2"/>
    <w:rsid w:val="00175E9E"/>
    <w:rPr>
      <w:rFonts w:ascii="Wingdings" w:hAnsi="Wingdings"/>
    </w:rPr>
  </w:style>
  <w:style w:type="character" w:customStyle="1" w:styleId="WW8Num32z3">
    <w:name w:val="WW8Num32z3"/>
    <w:rsid w:val="00175E9E"/>
    <w:rPr>
      <w:rFonts w:ascii="Symbol" w:hAnsi="Symbol"/>
    </w:rPr>
  </w:style>
  <w:style w:type="character" w:customStyle="1" w:styleId="Policepardfaut1">
    <w:name w:val="Police par défaut1"/>
    <w:rsid w:val="00175E9E"/>
  </w:style>
  <w:style w:type="character" w:customStyle="1" w:styleId="En-tteCar">
    <w:name w:val="En-tête Car"/>
    <w:rsid w:val="00175E9E"/>
    <w:rPr>
      <w:sz w:val="24"/>
      <w:szCs w:val="24"/>
    </w:rPr>
  </w:style>
  <w:style w:type="character" w:customStyle="1" w:styleId="PieddepageCar">
    <w:name w:val="Pied de page Car"/>
    <w:rsid w:val="00175E9E"/>
    <w:rPr>
      <w:sz w:val="24"/>
      <w:szCs w:val="24"/>
    </w:rPr>
  </w:style>
  <w:style w:type="character" w:customStyle="1" w:styleId="WW8Num19z2">
    <w:name w:val="WW8Num19z2"/>
    <w:rsid w:val="00175E9E"/>
    <w:rPr>
      <w:rFonts w:ascii="Wingdings" w:hAnsi="Wingdings"/>
    </w:rPr>
  </w:style>
  <w:style w:type="character" w:customStyle="1" w:styleId="WW8Num34z0">
    <w:name w:val="WW8Num34z0"/>
    <w:rsid w:val="00175E9E"/>
    <w:rPr>
      <w:rFonts w:ascii="Times New Roman" w:eastAsia="Times New Roman" w:hAnsi="Times New Roman" w:cs="Times New Roman"/>
    </w:rPr>
  </w:style>
  <w:style w:type="character" w:customStyle="1" w:styleId="WW8Num34z1">
    <w:name w:val="WW8Num34z1"/>
    <w:rsid w:val="00175E9E"/>
    <w:rPr>
      <w:rFonts w:ascii="Courier New" w:hAnsi="Courier New" w:cs="Courier New"/>
    </w:rPr>
  </w:style>
  <w:style w:type="character" w:customStyle="1" w:styleId="WW8Num34z2">
    <w:name w:val="WW8Num34z2"/>
    <w:rsid w:val="00175E9E"/>
    <w:rPr>
      <w:rFonts w:ascii="Wingdings" w:hAnsi="Wingdings"/>
    </w:rPr>
  </w:style>
  <w:style w:type="character" w:customStyle="1" w:styleId="WW8Num34z3">
    <w:name w:val="WW8Num34z3"/>
    <w:rsid w:val="00175E9E"/>
    <w:rPr>
      <w:rFonts w:ascii="Symbol" w:hAnsi="Symbol"/>
    </w:rPr>
  </w:style>
  <w:style w:type="character" w:customStyle="1" w:styleId="WW8Num25z2">
    <w:name w:val="WW8Num25z2"/>
    <w:rsid w:val="00175E9E"/>
    <w:rPr>
      <w:rFonts w:ascii="Wingdings" w:hAnsi="Wingdings"/>
    </w:rPr>
  </w:style>
  <w:style w:type="character" w:customStyle="1" w:styleId="WW8Num9z3">
    <w:name w:val="WW8Num9z3"/>
    <w:rsid w:val="00175E9E"/>
    <w:rPr>
      <w:rFonts w:ascii="Symbol" w:hAnsi="Symbol"/>
    </w:rPr>
  </w:style>
  <w:style w:type="character" w:customStyle="1" w:styleId="Caractresdenumrotation">
    <w:name w:val="Caractères de numérotation"/>
    <w:rsid w:val="00175E9E"/>
  </w:style>
  <w:style w:type="paragraph" w:customStyle="1" w:styleId="Titre20">
    <w:name w:val="Titre2"/>
    <w:basedOn w:val="Normal"/>
    <w:next w:val="Corpsdetexte"/>
    <w:rsid w:val="00175E9E"/>
    <w:pPr>
      <w:keepNext/>
      <w:spacing w:before="240" w:after="120"/>
    </w:pPr>
    <w:rPr>
      <w:rFonts w:ascii="Arial" w:eastAsia="Microsoft YaHei" w:hAnsi="Arial" w:cs="Mangal"/>
      <w:sz w:val="28"/>
      <w:szCs w:val="28"/>
    </w:rPr>
  </w:style>
  <w:style w:type="paragraph" w:styleId="Corpsdetexte">
    <w:name w:val="Body Text"/>
    <w:basedOn w:val="Normal"/>
    <w:rsid w:val="00175E9E"/>
    <w:pPr>
      <w:overflowPunct w:val="0"/>
      <w:autoSpaceDE w:val="0"/>
      <w:jc w:val="both"/>
      <w:textAlignment w:val="baseline"/>
    </w:pPr>
    <w:rPr>
      <w:szCs w:val="20"/>
    </w:rPr>
  </w:style>
  <w:style w:type="paragraph" w:styleId="Liste">
    <w:name w:val="List"/>
    <w:basedOn w:val="Corpsdetexte"/>
    <w:rsid w:val="00175E9E"/>
    <w:rPr>
      <w:rFonts w:cs="Mangal"/>
    </w:rPr>
  </w:style>
  <w:style w:type="paragraph" w:customStyle="1" w:styleId="Lgende2">
    <w:name w:val="Légende2"/>
    <w:basedOn w:val="Normal"/>
    <w:rsid w:val="00175E9E"/>
    <w:pPr>
      <w:suppressLineNumbers/>
      <w:spacing w:before="120" w:after="120"/>
    </w:pPr>
    <w:rPr>
      <w:rFonts w:cs="Mangal"/>
      <w:i/>
      <w:iCs/>
    </w:rPr>
  </w:style>
  <w:style w:type="paragraph" w:customStyle="1" w:styleId="Index">
    <w:name w:val="Index"/>
    <w:basedOn w:val="Normal"/>
    <w:rsid w:val="00175E9E"/>
    <w:pPr>
      <w:suppressLineNumbers/>
    </w:pPr>
    <w:rPr>
      <w:rFonts w:cs="Mangal"/>
    </w:rPr>
  </w:style>
  <w:style w:type="paragraph" w:customStyle="1" w:styleId="Titre10">
    <w:name w:val="Titre1"/>
    <w:basedOn w:val="Normal"/>
    <w:next w:val="Corpsdetexte"/>
    <w:rsid w:val="00175E9E"/>
    <w:pPr>
      <w:keepNext/>
      <w:spacing w:before="240" w:after="120"/>
    </w:pPr>
    <w:rPr>
      <w:rFonts w:ascii="Arial" w:eastAsia="Microsoft YaHei" w:hAnsi="Arial" w:cs="Mangal"/>
      <w:sz w:val="28"/>
      <w:szCs w:val="28"/>
    </w:rPr>
  </w:style>
  <w:style w:type="paragraph" w:customStyle="1" w:styleId="Lgende1">
    <w:name w:val="Légende1"/>
    <w:basedOn w:val="Normal"/>
    <w:rsid w:val="00175E9E"/>
    <w:pPr>
      <w:suppressLineNumbers/>
      <w:spacing w:before="120" w:after="120"/>
    </w:pPr>
    <w:rPr>
      <w:rFonts w:cs="Mangal"/>
      <w:i/>
      <w:iCs/>
    </w:rPr>
  </w:style>
  <w:style w:type="paragraph" w:styleId="Sous-titre">
    <w:name w:val="Subtitle"/>
    <w:basedOn w:val="Normal"/>
    <w:next w:val="Corpsdetexte"/>
    <w:qFormat/>
    <w:rsid w:val="00175E9E"/>
    <w:pPr>
      <w:overflowPunct w:val="0"/>
      <w:autoSpaceDE w:val="0"/>
      <w:textAlignment w:val="baseline"/>
    </w:pPr>
    <w:rPr>
      <w:b/>
      <w:bCs/>
      <w:szCs w:val="20"/>
    </w:rPr>
  </w:style>
  <w:style w:type="paragraph" w:styleId="Retraitcorpsdetexte">
    <w:name w:val="Body Text Indent"/>
    <w:basedOn w:val="Normal"/>
    <w:rsid w:val="00175E9E"/>
    <w:pPr>
      <w:overflowPunct w:val="0"/>
      <w:autoSpaceDE w:val="0"/>
      <w:ind w:left="709"/>
      <w:jc w:val="both"/>
      <w:textAlignment w:val="baseline"/>
    </w:pPr>
    <w:rPr>
      <w:szCs w:val="20"/>
    </w:rPr>
  </w:style>
  <w:style w:type="paragraph" w:customStyle="1" w:styleId="Retraitcorpsdetexte21">
    <w:name w:val="Retrait corps de texte 21"/>
    <w:basedOn w:val="Normal"/>
    <w:rsid w:val="00175E9E"/>
    <w:pPr>
      <w:overflowPunct w:val="0"/>
      <w:autoSpaceDE w:val="0"/>
      <w:ind w:left="2127" w:hanging="142"/>
      <w:jc w:val="both"/>
      <w:textAlignment w:val="baseline"/>
    </w:pPr>
    <w:rPr>
      <w:szCs w:val="20"/>
    </w:rPr>
  </w:style>
  <w:style w:type="paragraph" w:styleId="En-tte">
    <w:name w:val="header"/>
    <w:basedOn w:val="Normal"/>
    <w:rsid w:val="00175E9E"/>
    <w:pPr>
      <w:tabs>
        <w:tab w:val="center" w:pos="4536"/>
        <w:tab w:val="right" w:pos="9072"/>
      </w:tabs>
    </w:pPr>
  </w:style>
  <w:style w:type="paragraph" w:styleId="Pieddepage">
    <w:name w:val="footer"/>
    <w:basedOn w:val="Normal"/>
    <w:rsid w:val="00175E9E"/>
    <w:pPr>
      <w:tabs>
        <w:tab w:val="center" w:pos="4536"/>
        <w:tab w:val="right" w:pos="9072"/>
      </w:tabs>
    </w:pPr>
  </w:style>
  <w:style w:type="paragraph" w:customStyle="1" w:styleId="Contenudetableau">
    <w:name w:val="Contenu de tableau"/>
    <w:basedOn w:val="Normal"/>
    <w:rsid w:val="00175E9E"/>
    <w:pPr>
      <w:suppressLineNumbers/>
    </w:pPr>
  </w:style>
  <w:style w:type="paragraph" w:customStyle="1" w:styleId="Titredetableau">
    <w:name w:val="Titre de tableau"/>
    <w:basedOn w:val="Contenudetableau"/>
    <w:rsid w:val="00175E9E"/>
    <w:pPr>
      <w:jc w:val="center"/>
    </w:pPr>
    <w:rPr>
      <w:b/>
      <w:bCs/>
    </w:rPr>
  </w:style>
  <w:style w:type="paragraph" w:styleId="Paragraphedeliste">
    <w:name w:val="List Paragraph"/>
    <w:basedOn w:val="Normal"/>
    <w:uiPriority w:val="34"/>
    <w:qFormat/>
    <w:rsid w:val="00175E9E"/>
    <w:pPr>
      <w:ind w:left="708"/>
    </w:pPr>
  </w:style>
  <w:style w:type="paragraph" w:styleId="Textedebulles">
    <w:name w:val="Balloon Text"/>
    <w:basedOn w:val="Normal"/>
    <w:link w:val="TextedebullesCar"/>
    <w:uiPriority w:val="99"/>
    <w:semiHidden/>
    <w:unhideWhenUsed/>
    <w:rsid w:val="00C532C8"/>
    <w:rPr>
      <w:rFonts w:ascii="Tahoma" w:hAnsi="Tahoma" w:cs="Tahoma"/>
      <w:sz w:val="16"/>
      <w:szCs w:val="16"/>
    </w:rPr>
  </w:style>
  <w:style w:type="character" w:customStyle="1" w:styleId="TextedebullesCar">
    <w:name w:val="Texte de bulles Car"/>
    <w:link w:val="Textedebulles"/>
    <w:uiPriority w:val="99"/>
    <w:semiHidden/>
    <w:rsid w:val="00C532C8"/>
    <w:rPr>
      <w:rFonts w:ascii="Tahoma" w:hAnsi="Tahoma" w:cs="Tahoma"/>
      <w:sz w:val="16"/>
      <w:szCs w:val="16"/>
      <w:lang w:eastAsia="ar-SA"/>
    </w:rPr>
  </w:style>
  <w:style w:type="character" w:customStyle="1" w:styleId="Titre1Car">
    <w:name w:val="Titre 1 Car"/>
    <w:link w:val="Titre1"/>
    <w:rsid w:val="00DE771B"/>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13297</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chiffena</dc:creator>
  <cp:lastModifiedBy>Dr BOUIX Vincent</cp:lastModifiedBy>
  <cp:revision>2</cp:revision>
  <cp:lastPrinted>2015-08-20T15:05:00Z</cp:lastPrinted>
  <dcterms:created xsi:type="dcterms:W3CDTF">2020-07-09T06:58:00Z</dcterms:created>
  <dcterms:modified xsi:type="dcterms:W3CDTF">2020-07-09T06:58:00Z</dcterms:modified>
</cp:coreProperties>
</file>